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4184" w:leader="none"/>
        </w:tabs>
        <w:spacing w:lineRule="atLeast" w:line="0" w:before="181" w:after="0"/>
        <w:ind w:left="108" w:hanging="0"/>
        <w:jc w:val="center"/>
        <w:rPr>
          <w:rFonts w:ascii="Times New Roman" w:hAnsi="Times New Roman"/>
          <w:sz w:val="20"/>
        </w:rPr>
      </w:pPr>
      <w:r>
        <w:rPr>
          <w:b/>
          <w:i w:val="false"/>
          <w:strike w:val="false"/>
          <w:dstrike w:val="false"/>
          <w:color w:val="000000"/>
          <w:spacing w:val="0"/>
          <w:sz w:val="28"/>
          <w:u w:val="none"/>
        </w:rPr>
        <w:t>RÚBRICA SOBRE LOS CAMBIOS FÍSICOS IRREVERSIBLES</w:t>
      </w:r>
    </w:p>
    <w:p>
      <w:pPr>
        <w:pStyle w:val="Ttulo1"/>
        <w:tabs>
          <w:tab w:val="clear" w:pos="720"/>
          <w:tab w:val="left" w:pos="14184" w:leader="none"/>
        </w:tabs>
        <w:spacing w:before="181" w:after="0"/>
        <w:ind w:left="124" w:hanging="0"/>
        <w:rPr>
          <w:rFonts w:ascii="Calibri" w:hAnsi="Calibri"/>
        </w:rPr>
      </w:pPr>
      <w:r>
        <w:rPr>
          <w:rFonts w:ascii="Calibri" w:hAnsi="Calibri"/>
          <w:spacing w:val="-3"/>
        </w:rPr>
        <w:t>Nombre del alumno/a: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Ttulo1"/>
        <w:tabs>
          <w:tab w:val="clear" w:pos="720"/>
          <w:tab w:val="left" w:pos="14184" w:leader="none"/>
        </w:tabs>
        <w:spacing w:before="181" w:after="0"/>
        <w:ind w:left="124" w:hanging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TableNormal"/>
        <w:tblW w:w="15480" w:type="dxa"/>
        <w:jc w:val="left"/>
        <w:tblInd w:w="15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077"/>
        <w:gridCol w:w="3105"/>
        <w:gridCol w:w="3090"/>
        <w:gridCol w:w="3090"/>
        <w:gridCol w:w="3118"/>
      </w:tblGrid>
      <w:tr>
        <w:trPr>
          <w:tblHeader w:val="true"/>
          <w:trHeight w:val="252" w:hRule="atLeast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FAC46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1022" w:right="103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en-US"/>
              </w:rPr>
              <w:t>ASPECTOS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BEBEBE"/>
              <w:bottom w:val="single" w:sz="8" w:space="0" w:color="000000"/>
              <w:right w:val="single" w:sz="8" w:space="0" w:color="2D74B5"/>
            </w:tcBorders>
            <w:shd w:color="auto" w:fill="6FAC46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3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6FAC46"/>
              <w:bottom w:val="single" w:sz="8" w:space="0" w:color="000000"/>
              <w:right w:val="single" w:sz="8" w:space="0" w:color="C45811"/>
            </w:tcBorders>
            <w:shd w:color="auto" w:fill="2D74B5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3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2D74B5"/>
              <w:bottom w:val="single" w:sz="8" w:space="0" w:color="000000"/>
              <w:right w:val="single" w:sz="8" w:space="0" w:color="FFC000"/>
            </w:tcBorders>
            <w:shd w:color="auto" w:fill="C45811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3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C45811"/>
              <w:bottom w:val="single" w:sz="8" w:space="0" w:color="000000"/>
              <w:right w:val="single" w:sz="8" w:space="0" w:color="000000"/>
            </w:tcBorders>
            <w:shd w:color="auto" w:fill="FFC000" w:val="clear"/>
          </w:tcPr>
          <w:p>
            <w:pPr>
              <w:pStyle w:val="TableParagraph"/>
              <w:widowControl w:val="false"/>
              <w:suppressAutoHyphens w:val="true"/>
              <w:spacing w:lineRule="exact" w:line="233" w:before="0" w:after="0"/>
              <w:ind w:left="32" w:hanging="0"/>
              <w:jc w:val="center"/>
              <w:rPr>
                <w:b/>
                <w:b/>
              </w:rPr>
            </w:pPr>
            <w:r>
              <w:rPr>
                <w:b/>
                <w:w w:val="102"/>
                <w:kern w:val="0"/>
                <w:sz w:val="22"/>
                <w:szCs w:val="22"/>
                <w:lang w:val="en-US"/>
              </w:rPr>
              <w:t>1</w:t>
            </w:r>
          </w:p>
        </w:tc>
      </w:tr>
      <w:tr>
        <w:trPr>
          <w:trHeight w:val="1217" w:hRule="atLeast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02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Estudio y clasificación de algunos materiales por sus propiedades.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02" w:hanging="0"/>
              <w:jc w:val="left"/>
              <w:rPr/>
            </w:pPr>
            <w:r>
              <w:rPr>
                <w:kern w:val="0"/>
                <w:sz w:val="22"/>
                <w:szCs w:val="22"/>
                <w:lang w:val="es-ES"/>
              </w:rPr>
              <w:t xml:space="preserve">Describe y clasifica </w:t>
            </w:r>
            <w:r>
              <w:rPr>
                <w:rFonts w:eastAsia="Calibri" w:cs="Calibri" w:eastAsiaTheme="minorHAnsi"/>
                <w:color w:val="auto"/>
                <w:kern w:val="0"/>
                <w:sz w:val="22"/>
                <w:szCs w:val="22"/>
                <w:lang w:val="es-ES" w:eastAsia="es-ES" w:bidi="es-ES"/>
              </w:rPr>
              <w:t>los materiales según su comportamiento plástico, elástico o rígido, e identifica con claridad ejemplos en el entorno próximo.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02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 xml:space="preserve">Describe y clasifica </w:t>
            </w:r>
            <w:r>
              <w:rPr>
                <w:rFonts w:eastAsia="Calibri" w:cs="Calibri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es-ES" w:eastAsia="es-ES" w:bidi="es-ES"/>
              </w:rPr>
              <w:t>los materiales según su comportamiento plástico, elástico o rígido, e identifica  algunos ejemplos en el entorno próximo.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02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 xml:space="preserve">Clasifica </w:t>
            </w:r>
            <w:r>
              <w:rPr>
                <w:rFonts w:eastAsia="Calibri" w:cs="Calibri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es-ES" w:eastAsia="es-ES" w:bidi="es-ES"/>
              </w:rPr>
              <w:t>los materiales según su comportamiento plástico, elástico o rígido, e identifica  algunos ejemplos en el entorno próximo.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42" w:right="102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 xml:space="preserve">Clasifica con dificultad </w:t>
            </w:r>
            <w:r>
              <w:rPr>
                <w:rFonts w:eastAsia="Calibri" w:cs="Calibri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es-ES" w:eastAsia="es-ES" w:bidi="es-ES"/>
              </w:rPr>
              <w:t>los materiales según su comportamiento plástico, elástico o rígido, y tiene dificultad para identificar ejemplos en el entorno próximo.</w:t>
            </w:r>
          </w:p>
        </w:tc>
      </w:tr>
      <w:tr>
        <w:trPr>
          <w:trHeight w:val="1530" w:hRule="atLeast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42" w:right="102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Predicción de cambios en el movimiento o en la forma de los cuerpos por efecto de las fuerzas.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42" w:right="102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Identifica y explica de forma correcta los procesos de modificación de la forma de los materiales como consecuencia de la acción de las fuerzas y su reversibilidad.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42" w:right="102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Identifica y explica los procesos de modificación de la forma de los materiales como consecuencia de la acción de las fuerzas y su reversibilidad.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42" w:right="102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Identifica alguno de los procesos de modificación de la forma de los materiales como consecuencia de la acción de las fuerzas y su reversibilidad.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42" w:right="102" w:hanging="0"/>
              <w:jc w:val="left"/>
              <w:rPr>
                <w:rFonts w:eastAsia="Calibri" w:cs="Calibri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Identifica con dificultad alguno de los procesos de modificación de la forma de los materiales como consecuencia de la acción de las fuerzas.</w:t>
            </w:r>
          </w:p>
        </w:tc>
      </w:tr>
      <w:tr>
        <w:trPr>
          <w:trHeight w:val="1768" w:hRule="atLeast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125" w:after="0"/>
              <w:ind w:left="82" w:right="114" w:hanging="0"/>
              <w:jc w:val="left"/>
              <w:rPr/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Realización de trabajos de carácter científico.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uerpodetexto"/>
              <w:widowControl w:val="false"/>
              <w:suppressAutoHyphens w:val="true"/>
              <w:spacing w:lineRule="exact" w:line="251" w:before="3" w:after="0"/>
              <w:ind w:left="117" w:right="114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Presenta toda la información de manera bien estructurada, utilizando el vocabulario específico de la materia, relacionando todos los conceptos e incorporando elementos visuales ilustrativos.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uerpodetexto"/>
              <w:widowControl w:val="false"/>
              <w:suppressAutoHyphens w:val="true"/>
              <w:spacing w:lineRule="exact" w:line="251" w:before="3" w:after="0"/>
              <w:ind w:left="117" w:right="114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Presenta la información de manera bien estructurada, utilizando el vocabulario adecuado, relacionando los conceptos e incorporando algunos elementos visuales ilustrativos.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uerpodetexto"/>
              <w:widowControl w:val="false"/>
              <w:suppressAutoHyphens w:val="true"/>
              <w:spacing w:lineRule="exact" w:line="251" w:before="3" w:after="0"/>
              <w:ind w:left="117" w:right="114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Presenta la información de manera bien estructurada, utilizando el vocabulario adecuado, relacionando los conceptos. Los elementos visuales incorporados son poco relevantes.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uerpodetexto"/>
              <w:widowControl w:val="false"/>
              <w:suppressAutoHyphens w:val="true"/>
              <w:spacing w:lineRule="exact" w:line="251" w:before="3" w:after="0"/>
              <w:ind w:left="117" w:right="114" w:hanging="0"/>
              <w:jc w:val="left"/>
              <w:rPr>
                <w:kern w:val="0"/>
                <w:sz w:val="22"/>
                <w:szCs w:val="22"/>
                <w:lang w:val="es-ES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Presenta información incompleta y poco estructurada. No utiliza el vocabulario específico de la materia ni relaciona los diferentes conceptos.</w:t>
            </w:r>
          </w:p>
        </w:tc>
      </w:tr>
      <w:tr>
        <w:trPr>
          <w:trHeight w:val="1939" w:hRule="atLeast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82" w:right="114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Utilización de las tecnologías de la información y comunicación para buscar y seleccionar información, simular procesos y presentar conclusiones.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7" w:right="114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Obtiene información relevante sobre hechos o fenómenos previamente delimitados y comunica de forma oral y escrita los resultados obtenidos presentándolos de forma ordenada y con apoyos gráficos.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7" w:right="114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s-ES" w:bidi="es-ES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s-ES" w:bidi="es-ES"/>
              </w:rPr>
              <w:t>Obtiene información sobre hechos o fenómenos previamente delimitados y comunica de forma oral y escrita los resultados obtenidos presentándolos con apoyos gráficos.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7" w:right="114" w:hanging="0"/>
              <w:jc w:val="left"/>
              <w:rPr>
                <w:sz w:val="22"/>
                <w:szCs w:val="22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Obtiene alguna información sobre hechos o fenómenos previamente delimitados, sin identificar la información relevante. Comunica de forma oral y escrita los resultados obtenidos con apoyos gráficos poco ilustrativos o sin ellos.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7" w:right="114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es-ES"/>
              </w:rPr>
              <w:t xml:space="preserve">Obtiene escasa información sobre los hechos o fenómenos previamente delimitados. Comunica de manera poco coherente los resultados obtenidos presentándolos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s-ES" w:eastAsia="es-ES" w:bidi="es-ES"/>
              </w:rPr>
              <w:t>con apoyos gráficos poco ilustrativos o sin ellos.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80" w:right="560" w:header="710" w:top="1480" w:footer="1419" w:bottom="16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 wp14:anchorId="4B7C6832">
              <wp:simplePos x="0" y="0"/>
              <wp:positionH relativeFrom="page">
                <wp:posOffset>1189990</wp:posOffset>
              </wp:positionH>
              <wp:positionV relativeFrom="page">
                <wp:posOffset>7054215</wp:posOffset>
              </wp:positionV>
              <wp:extent cx="8125460" cy="144145"/>
              <wp:effectExtent l="0" t="0" r="10160" b="13335"/>
              <wp:wrapNone/>
              <wp:docPr id="4" name="Cuadro de texto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40" cy="143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4" w:after="0"/>
                            <w:ind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“</w:t>
                          </w:r>
                          <w:r>
                            <w:rPr>
                              <w:color w:val="000000"/>
                            </w:rPr>
                            <w:t>Cambios físicos irreversibles” de Área de Recursos Educativos Digitales (INTEF) se encuentra bajo una Licencia Creative Commons Atribución -CompartirIgual 4.0 España.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1" stroked="f" style="position:absolute;margin-left:93.7pt;margin-top:555.45pt;width:639.7pt;height:11.25pt;v-text-anchor:top;mso-position-horizontal-relative:page;mso-position-vertical-relative:page" wp14:anchorId="4B7C6832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4" w:after="0"/>
                      <w:ind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“</w:t>
                    </w:r>
                    <w:r>
                      <w:rPr>
                        <w:color w:val="000000"/>
                      </w:rPr>
                      <w:t>Cambios físicos irreversibles” de Área de Recursos Educativos Digitales (INTEF) se encuentra bajo una Licencia Creative Commons Atribución -CompartirIgual 4.0 España.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4965065</wp:posOffset>
          </wp:positionH>
          <wp:positionV relativeFrom="page">
            <wp:posOffset>6745605</wp:posOffset>
          </wp:positionV>
          <wp:extent cx="781050" cy="273050"/>
          <wp:effectExtent l="0" t="0" r="0" b="0"/>
          <wp:wrapNone/>
          <wp:docPr id="6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 wp14:anchorId="786CA842">
              <wp:simplePos x="0" y="0"/>
              <wp:positionH relativeFrom="page">
                <wp:posOffset>434340</wp:posOffset>
              </wp:positionH>
              <wp:positionV relativeFrom="page">
                <wp:posOffset>438150</wp:posOffset>
              </wp:positionV>
              <wp:extent cx="3655695" cy="353060"/>
              <wp:effectExtent l="0" t="0" r="1270" b="4445"/>
              <wp:wrapNone/>
              <wp:docPr id="1" name="Cuadro de text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5080" cy="352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7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ÁREA: Ciencias Naturales</w:t>
                          </w:r>
                        </w:p>
                        <w:p>
                          <w:pPr>
                            <w:pStyle w:val="Contenidodelmarco"/>
                            <w:spacing w:before="3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ITINERARIO: L</w:t>
                          </w:r>
                          <w:r>
                            <w:rPr>
                              <w:rFonts w:eastAsia="Calibri" w:cs="Calibri" w:ascii="Arial" w:hAnsi="Arial"/>
                              <w:color w:val="000000"/>
                              <w:lang w:eastAsia="es-ES" w:bidi="es-ES"/>
                            </w:rPr>
                            <w:t>a materia y sus cambios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2" stroked="f" style="position:absolute;margin-left:34.2pt;margin-top:34.5pt;width:287.75pt;height:27.7pt;v-text-anchor:top;mso-position-horizontal-relative:page;mso-position-vertical-relative:page" wp14:anchorId="786CA842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7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ÁREA: Ciencias Naturales</w:t>
                    </w:r>
                  </w:p>
                  <w:p>
                    <w:pPr>
                      <w:pStyle w:val="Contenidodelmarco"/>
                      <w:spacing w:before="3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ITINERARIO: L</w:t>
                    </w:r>
                    <w:r>
                      <w:rPr>
                        <w:rFonts w:eastAsia="Calibri" w:cs="Calibri" w:ascii="Arial" w:hAnsi="Arial"/>
                        <w:color w:val="000000"/>
                        <w:lang w:eastAsia="es-ES" w:bidi="es-ES"/>
                      </w:rPr>
                      <w:t>a materia y sus cambios</w:t>
                    </w:r>
                  </w:p>
                </w:txbxContent>
              </v:textbox>
            </v:rect>
          </w:pict>
        </mc:Fallback>
      </mc:AlternateContent>
    </w:r>
  </w:p>
  <w:p>
    <w:pPr>
      <w:pStyle w:val="Cuerpodetexto"/>
      <w:spacing w:lineRule="atLeast" w:line="0"/>
      <w:rPr>
        <w:sz w:val="20"/>
      </w:rPr>
    </w:pPr>
    <w:r>
      <w:rPr>
        <w:sz w:val="20"/>
      </w:rPr>
    </w:r>
  </w:p>
  <w:p>
    <w:pPr>
      <w:pStyle w:val="Cuerpode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7418705</wp:posOffset>
          </wp:positionH>
          <wp:positionV relativeFrom="page">
            <wp:posOffset>453390</wp:posOffset>
          </wp:positionV>
          <wp:extent cx="2743835" cy="496570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5d9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535d9b"/>
    <w:pPr>
      <w:spacing w:before="3" w:after="0"/>
      <w:ind w:left="20" w:hanging="0"/>
      <w:outlineLvl w:val="0"/>
    </w:pPr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1"/>
    <w:qFormat/>
    <w:rsid w:val="00535d9b"/>
    <w:rPr>
      <w:rFonts w:ascii="Arial" w:hAnsi="Arial" w:eastAsia="Arial" w:cs="Arial"/>
      <w:lang w:eastAsia="es-ES" w:bidi="es-ES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535d9b"/>
    <w:rPr>
      <w:rFonts w:ascii="Arial" w:hAnsi="Arial" w:eastAsia="Arial" w:cs="Arial"/>
      <w:sz w:val="16"/>
      <w:szCs w:val="16"/>
      <w:lang w:eastAsia="es-ES" w:bidi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535d9b"/>
    <w:rPr>
      <w:rFonts w:ascii="Calibri" w:hAnsi="Calibri" w:eastAsia="Calibri" w:cs="Calibri"/>
      <w:lang w:eastAsia="es-ES" w:bidi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35d9b"/>
    <w:rPr>
      <w:rFonts w:ascii="Calibri" w:hAnsi="Calibri" w:eastAsia="Calibri" w:cs="Calibri"/>
      <w:lang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535d9b"/>
    <w:pPr/>
    <w:rPr>
      <w:rFonts w:ascii="Arial" w:hAnsi="Arial" w:eastAsia="Arial" w:cs="Arial"/>
      <w:sz w:val="16"/>
      <w:szCs w:val="16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535d9b"/>
    <w:pPr>
      <w:ind w:left="117" w:hanging="0"/>
      <w:jc w:val="both"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35d9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535d9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0764d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5d9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C659367A5D04FA41E8F5D48756939" ma:contentTypeVersion="6" ma:contentTypeDescription="Crear nuevo documento." ma:contentTypeScope="" ma:versionID="18ffd394ad07868193d507e9ee7f80b0">
  <xsd:schema xmlns:xsd="http://www.w3.org/2001/XMLSchema" xmlns:xs="http://www.w3.org/2001/XMLSchema" xmlns:p="http://schemas.microsoft.com/office/2006/metadata/properties" xmlns:ns2="39f94836-a6b3-4ba7-96d4-5fd9a2557a3c" targetNamespace="http://schemas.microsoft.com/office/2006/metadata/properties" ma:root="true" ma:fieldsID="12047e794575ac47c671facaef7cc826" ns2:_="">
    <xsd:import namespace="39f94836-a6b3-4ba7-96d4-5fd9a2557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4836-a6b3-4ba7-96d4-5fd9a255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6691D-DD28-4D49-B1D9-DD34F7FDF739}"/>
</file>

<file path=customXml/itemProps2.xml><?xml version="1.0" encoding="utf-8"?>
<ds:datastoreItem xmlns:ds="http://schemas.openxmlformats.org/officeDocument/2006/customXml" ds:itemID="{27C76F37-334C-40EF-AD01-DE42721BEC4B}"/>
</file>

<file path=customXml/itemProps3.xml><?xml version="1.0" encoding="utf-8"?>
<ds:datastoreItem xmlns:ds="http://schemas.openxmlformats.org/officeDocument/2006/customXml" ds:itemID="{8C2C4004-6674-4AD4-90AD-51649C440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Application>LibreOffice/7.0.1.2$Windows_X86_64 LibreOffice_project/7cbcfc562f6eb6708b5ff7d7397325de9e764452</Application>
  <Pages>2</Pages>
  <Words>466</Words>
  <Characters>2862</Characters>
  <CharactersWithSpaces>3302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2020-10-07T19:12:00Z</dcterms:created>
  <dc:creator>Sara Leiva Alvarez</dc:creator>
  <dc:description/>
  <dc:language>es-ES</dc:language>
  <cp:lastModifiedBy/>
  <dcterms:modified xsi:type="dcterms:W3CDTF">2020-11-15T20:54:16Z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0x0101001E3C659367A5D04FA41E8F5D48756939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