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C000" w:themeFill="accent4"/>
        <w:tblLook w:val="04A0" w:firstRow="1" w:lastRow="0" w:firstColumn="1" w:lastColumn="0" w:noHBand="0" w:noVBand="1"/>
      </w:tblPr>
      <w:tblGrid>
        <w:gridCol w:w="15441"/>
      </w:tblGrid>
      <w:tr w:rsidR="00C6024C" w14:paraId="318C58D3" w14:textId="77777777" w:rsidTr="00C6024C">
        <w:trPr>
          <w:trHeight w:val="675"/>
        </w:trPr>
        <w:tc>
          <w:tcPr>
            <w:tcW w:w="15441" w:type="dxa"/>
            <w:shd w:val="clear" w:color="auto" w:fill="FFC000" w:themeFill="accent4"/>
          </w:tcPr>
          <w:p w14:paraId="39D81437" w14:textId="2971B447" w:rsidR="00C6024C" w:rsidRPr="00C6024C" w:rsidRDefault="00C56F3A" w:rsidP="005A21D9">
            <w:pPr>
              <w:pStyle w:val="Ttulo1"/>
              <w:tabs>
                <w:tab w:val="left" w:pos="14184"/>
              </w:tabs>
              <w:spacing w:before="181"/>
              <w:jc w:val="center"/>
              <w:outlineLvl w:val="0"/>
              <w:rPr>
                <w:rFonts w:hAnsi="Calibri"/>
                <w:color w:val="000000" w:themeColor="text1"/>
                <w:spacing w:val="-3"/>
              </w:rPr>
            </w:pPr>
            <w:r>
              <w:rPr>
                <w:rFonts w:hAnsi="Calibri"/>
                <w:color w:val="000000" w:themeColor="text1"/>
                <w:spacing w:val="-3"/>
              </w:rPr>
              <w:t xml:space="preserve">RÚBRICA </w:t>
            </w:r>
            <w:r w:rsidR="00C373F4">
              <w:rPr>
                <w:rFonts w:hAnsi="Calibri"/>
                <w:color w:val="000000" w:themeColor="text1"/>
                <w:spacing w:val="-3"/>
              </w:rPr>
              <w:t xml:space="preserve">DE </w:t>
            </w:r>
            <w:r w:rsidR="005A21D9">
              <w:rPr>
                <w:rFonts w:hAnsi="Calibri"/>
                <w:color w:val="000000" w:themeColor="text1"/>
                <w:spacing w:val="-3"/>
              </w:rPr>
              <w:t>CONCEPTO Y CARACTERÍSTICAS DE FUERZA</w:t>
            </w:r>
          </w:p>
        </w:tc>
      </w:tr>
    </w:tbl>
    <w:p w14:paraId="4606C72F" w14:textId="0D1437A2" w:rsidR="00847ADF" w:rsidRPr="00847ADF" w:rsidRDefault="00284389" w:rsidP="009F41F0">
      <w:pPr>
        <w:pStyle w:val="Ttulo1"/>
        <w:tabs>
          <w:tab w:val="left" w:pos="14184"/>
        </w:tabs>
        <w:spacing w:before="181"/>
        <w:rPr>
          <w:rFonts w:hAnsi="Calibri"/>
          <w:u w:val="single"/>
        </w:rPr>
      </w:pPr>
      <w:r>
        <w:rPr>
          <w:rFonts w:hAnsi="Calibri"/>
          <w:spacing w:val="-3"/>
        </w:rPr>
        <w:t>Nombre del alumno/a:</w:t>
      </w:r>
      <w:r>
        <w:rPr>
          <w:rFonts w:hAnsi="Calibri"/>
          <w:u w:val="single"/>
        </w:rPr>
        <w:t xml:space="preserve"> </w:t>
      </w:r>
      <w:r>
        <w:rPr>
          <w:rFonts w:hAnsi="Calibri"/>
          <w:u w:val="single"/>
        </w:rPr>
        <w:tab/>
      </w:r>
    </w:p>
    <w:p w14:paraId="2B016FF7" w14:textId="77777777" w:rsidR="00284389" w:rsidRDefault="00284389" w:rsidP="00284389">
      <w:pPr>
        <w:spacing w:before="7" w:after="1"/>
        <w:rPr>
          <w:sz w:val="11"/>
        </w:rPr>
      </w:pPr>
    </w:p>
    <w:tbl>
      <w:tblPr>
        <w:tblStyle w:val="TableNormal"/>
        <w:tblW w:w="0" w:type="auto"/>
        <w:tblInd w:w="10" w:type="dxa"/>
        <w:tblLook w:val="01E0" w:firstRow="1" w:lastRow="1" w:firstColumn="1" w:lastColumn="1" w:noHBand="0" w:noVBand="0"/>
      </w:tblPr>
      <w:tblGrid>
        <w:gridCol w:w="3077"/>
        <w:gridCol w:w="3096"/>
        <w:gridCol w:w="3083"/>
        <w:gridCol w:w="3083"/>
        <w:gridCol w:w="3082"/>
      </w:tblGrid>
      <w:tr w:rsidR="00284389" w14:paraId="63922283" w14:textId="77777777" w:rsidTr="0097505A">
        <w:trPr>
          <w:trHeight w:val="252"/>
          <w:tblHeader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6FAC46"/>
            </w:tcBorders>
            <w:shd w:val="clear" w:color="auto" w:fill="BEBEBE"/>
          </w:tcPr>
          <w:p w14:paraId="71311897" w14:textId="77777777" w:rsidR="00284389" w:rsidRDefault="00284389" w:rsidP="00B65111">
            <w:pPr>
              <w:pStyle w:val="TableParagraph"/>
              <w:spacing w:line="233" w:lineRule="exact"/>
              <w:ind w:left="1022" w:right="1032"/>
              <w:jc w:val="center"/>
              <w:rPr>
                <w:b/>
              </w:rPr>
            </w:pPr>
            <w:r>
              <w:rPr>
                <w:b/>
              </w:rPr>
              <w:t xml:space="preserve">ASPECTOS   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BEBEBE"/>
              <w:bottom w:val="single" w:sz="8" w:space="0" w:color="000000"/>
              <w:right w:val="single" w:sz="8" w:space="0" w:color="2D74B5"/>
            </w:tcBorders>
            <w:shd w:val="clear" w:color="auto" w:fill="6FAC46"/>
          </w:tcPr>
          <w:p w14:paraId="03894C19" w14:textId="77777777" w:rsidR="00284389" w:rsidRDefault="00284389" w:rsidP="00B65111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6FAC46"/>
              <w:bottom w:val="single" w:sz="8" w:space="0" w:color="000000"/>
              <w:right w:val="single" w:sz="8" w:space="0" w:color="C45811"/>
            </w:tcBorders>
            <w:shd w:val="clear" w:color="auto" w:fill="2D74B5"/>
          </w:tcPr>
          <w:p w14:paraId="45391CA5" w14:textId="77777777" w:rsidR="00284389" w:rsidRDefault="00284389" w:rsidP="00B65111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2D74B5"/>
              <w:bottom w:val="single" w:sz="8" w:space="0" w:color="000000"/>
              <w:right w:val="single" w:sz="8" w:space="0" w:color="FFC000"/>
            </w:tcBorders>
            <w:shd w:val="clear" w:color="auto" w:fill="C45811"/>
          </w:tcPr>
          <w:p w14:paraId="3B0CBD4F" w14:textId="77777777" w:rsidR="00284389" w:rsidRDefault="00284389" w:rsidP="00B65111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C45811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2C75198" w14:textId="77777777" w:rsidR="00284389" w:rsidRDefault="00284389" w:rsidP="00B65111">
            <w:pPr>
              <w:pStyle w:val="TableParagraph"/>
              <w:spacing w:line="233" w:lineRule="exact"/>
              <w:ind w:left="32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</w:tr>
      <w:tr w:rsidR="00284389" w14:paraId="1EBDEC41" w14:textId="77777777" w:rsidTr="00E3128A">
        <w:trPr>
          <w:trHeight w:val="837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2E3D0" w14:textId="6A62582F" w:rsidR="00284389" w:rsidRPr="00CE5F4B" w:rsidRDefault="00745294" w:rsidP="00745294">
            <w:pPr>
              <w:pStyle w:val="TableParagraph"/>
              <w:spacing w:line="262" w:lineRule="exact"/>
              <w:ind w:left="82" w:right="114"/>
              <w:jc w:val="left"/>
              <w:rPr>
                <w:rFonts w:eastAsia="Calibri"/>
                <w:b/>
                <w:color w:val="000000"/>
                <w:lang w:val="es-ES_tradnl"/>
              </w:rPr>
            </w:pPr>
            <w:r>
              <w:rPr>
                <w:rFonts w:eastAsia="Calibri"/>
                <w:b/>
                <w:color w:val="000000"/>
                <w:lang w:val="es-ES_tradnl"/>
              </w:rPr>
              <w:t xml:space="preserve">Conocimiento del concepto de </w:t>
            </w:r>
            <w:r w:rsidR="005A21D9">
              <w:rPr>
                <w:rFonts w:eastAsia="Calibri"/>
                <w:b/>
                <w:color w:val="000000"/>
                <w:lang w:val="es-ES_tradnl"/>
              </w:rPr>
              <w:t>fuerza</w:t>
            </w:r>
            <w:r w:rsidR="004B7107">
              <w:rPr>
                <w:rFonts w:eastAsia="Calibri"/>
                <w:b/>
                <w:color w:val="000000"/>
                <w:lang w:val="es-ES_tradnl"/>
              </w:rPr>
              <w:t xml:space="preserve"> y sus efectos</w:t>
            </w:r>
            <w:r w:rsidR="00C729A4">
              <w:rPr>
                <w:rFonts w:eastAsia="Calibri"/>
                <w:b/>
                <w:color w:val="000000"/>
                <w:lang w:val="es-ES_tradnl"/>
              </w:rPr>
              <w:t>.</w:t>
            </w:r>
          </w:p>
          <w:p w14:paraId="392A95CE" w14:textId="77777777" w:rsidR="00284389" w:rsidRPr="00CE5F4B" w:rsidRDefault="00284389" w:rsidP="00745294">
            <w:pPr>
              <w:pStyle w:val="TableParagraph"/>
              <w:ind w:left="142" w:right="102"/>
              <w:jc w:val="left"/>
              <w:rPr>
                <w:rFonts w:eastAsia="Calibri"/>
                <w:b/>
                <w:color w:val="000000"/>
                <w:lang w:val="es-ES_tradnl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1C166" w14:textId="7EC0CBBF" w:rsidR="00284389" w:rsidRPr="00CE5F4B" w:rsidRDefault="00F26437" w:rsidP="003C4A09">
            <w:pPr>
              <w:pStyle w:val="TableParagraph"/>
              <w:ind w:left="142" w:right="102"/>
              <w:jc w:val="left"/>
              <w:rPr>
                <w:rFonts w:eastAsia="Calibri"/>
                <w:color w:val="000000"/>
                <w:lang w:val="es-ES_tradnl"/>
              </w:rPr>
            </w:pPr>
            <w:r>
              <w:rPr>
                <w:rFonts w:eastAsia="Calibri"/>
                <w:color w:val="000000"/>
                <w:lang w:val="es-ES_tradnl"/>
              </w:rPr>
              <w:t>Reconoce</w:t>
            </w:r>
            <w:r w:rsidR="00284389" w:rsidRPr="00CE5F4B">
              <w:rPr>
                <w:rFonts w:eastAsia="Calibri"/>
                <w:color w:val="000000"/>
                <w:lang w:val="es-ES_tradnl"/>
              </w:rPr>
              <w:t xml:space="preserve"> claramente el </w:t>
            </w:r>
            <w:r>
              <w:rPr>
                <w:rFonts w:eastAsia="Calibri"/>
                <w:color w:val="000000"/>
                <w:lang w:val="es-ES_tradnl"/>
              </w:rPr>
              <w:t xml:space="preserve">100% de la definición de </w:t>
            </w:r>
            <w:r w:rsidR="003C4A09">
              <w:rPr>
                <w:rFonts w:eastAsia="Calibri"/>
                <w:color w:val="000000"/>
                <w:lang w:val="es-ES_tradnl"/>
              </w:rPr>
              <w:t>fuerza y sus efectos</w:t>
            </w:r>
            <w:r w:rsidR="00697F8C">
              <w:rPr>
                <w:rFonts w:eastAsia="Calibri"/>
                <w:color w:val="000000"/>
                <w:lang w:val="es-ES_tradnl"/>
              </w:rPr>
              <w:t>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53D6B" w14:textId="76E9BADF" w:rsidR="00284389" w:rsidRPr="00CE5F4B" w:rsidRDefault="00F26437" w:rsidP="003C4A09">
            <w:pPr>
              <w:pStyle w:val="TableParagraph"/>
              <w:ind w:left="142" w:right="102"/>
              <w:jc w:val="left"/>
              <w:rPr>
                <w:lang w:val="es-ES_tradnl"/>
              </w:rPr>
            </w:pPr>
            <w:r>
              <w:rPr>
                <w:rFonts w:eastAsia="Calibri"/>
                <w:color w:val="000000"/>
                <w:lang w:val="es-ES_tradnl"/>
              </w:rPr>
              <w:t>Reconoce</w:t>
            </w:r>
            <w:r w:rsidRPr="00CE5F4B">
              <w:rPr>
                <w:rFonts w:eastAsia="Calibri"/>
                <w:color w:val="000000"/>
                <w:lang w:val="es-ES_tradnl"/>
              </w:rPr>
              <w:t xml:space="preserve"> el </w:t>
            </w:r>
            <w:r>
              <w:rPr>
                <w:rFonts w:eastAsia="Calibri"/>
                <w:color w:val="000000"/>
                <w:lang w:val="es-ES_tradnl"/>
              </w:rPr>
              <w:t xml:space="preserve">75% de la definición de </w:t>
            </w:r>
            <w:r w:rsidR="003C4A09">
              <w:rPr>
                <w:rFonts w:eastAsia="Calibri"/>
                <w:color w:val="000000"/>
                <w:lang w:val="es-ES_tradnl"/>
              </w:rPr>
              <w:t>fuerza y sus efectos</w:t>
            </w:r>
            <w:r w:rsidR="0082593B">
              <w:rPr>
                <w:rFonts w:eastAsia="Calibri"/>
                <w:color w:val="000000"/>
                <w:lang w:val="es-ES_tradnl"/>
              </w:rPr>
              <w:t>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22A22" w14:textId="7B845BC6" w:rsidR="00284389" w:rsidRPr="00CE5F4B" w:rsidRDefault="00F26437" w:rsidP="003C4A09">
            <w:pPr>
              <w:pStyle w:val="TableParagraph"/>
              <w:ind w:left="142" w:right="102"/>
              <w:jc w:val="left"/>
              <w:rPr>
                <w:rFonts w:eastAsia="Calibri"/>
                <w:color w:val="000000"/>
                <w:lang w:val="es-ES_tradnl"/>
              </w:rPr>
            </w:pPr>
            <w:r>
              <w:rPr>
                <w:rFonts w:eastAsia="Calibri"/>
                <w:color w:val="000000"/>
                <w:lang w:val="es-ES_tradnl"/>
              </w:rPr>
              <w:t>Reconoce</w:t>
            </w:r>
            <w:r w:rsidRPr="00CE5F4B">
              <w:rPr>
                <w:rFonts w:eastAsia="Calibri"/>
                <w:color w:val="000000"/>
                <w:lang w:val="es-ES_tradnl"/>
              </w:rPr>
              <w:t xml:space="preserve"> claramente el </w:t>
            </w:r>
            <w:r w:rsidR="003C4A09">
              <w:rPr>
                <w:rFonts w:eastAsia="Calibri"/>
                <w:color w:val="000000"/>
                <w:lang w:val="es-ES_tradnl"/>
              </w:rPr>
              <w:t>75</w:t>
            </w:r>
            <w:r>
              <w:rPr>
                <w:rFonts w:eastAsia="Calibri"/>
                <w:color w:val="000000"/>
                <w:lang w:val="es-ES_tradnl"/>
              </w:rPr>
              <w:t>% de la definición de</w:t>
            </w:r>
            <w:r w:rsidR="003C4A09">
              <w:rPr>
                <w:rFonts w:eastAsia="Calibri"/>
                <w:color w:val="000000"/>
                <w:lang w:val="es-ES_tradnl"/>
              </w:rPr>
              <w:t xml:space="preserve"> fuerza y sus efectos</w:t>
            </w:r>
            <w:r w:rsidR="0082593B">
              <w:rPr>
                <w:rFonts w:eastAsia="Calibri"/>
                <w:color w:val="000000"/>
                <w:lang w:val="es-ES_tradnl"/>
              </w:rPr>
              <w:t>.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7225C" w14:textId="67544C2A" w:rsidR="00284389" w:rsidRPr="00CE5F4B" w:rsidRDefault="00F26437" w:rsidP="003C4A09">
            <w:pPr>
              <w:pStyle w:val="TableParagraph"/>
              <w:spacing w:line="252" w:lineRule="exact"/>
              <w:ind w:left="142" w:right="102"/>
              <w:jc w:val="left"/>
              <w:rPr>
                <w:rFonts w:eastAsia="Calibri"/>
                <w:color w:val="000000"/>
                <w:lang w:val="es-ES_tradnl"/>
              </w:rPr>
            </w:pPr>
            <w:r>
              <w:rPr>
                <w:rFonts w:eastAsia="Calibri"/>
                <w:color w:val="000000"/>
                <w:lang w:val="es-ES_tradnl"/>
              </w:rPr>
              <w:t>Reconoce</w:t>
            </w:r>
            <w:r w:rsidRPr="00CE5F4B">
              <w:rPr>
                <w:rFonts w:eastAsia="Calibri"/>
                <w:color w:val="000000"/>
                <w:lang w:val="es-ES_tradnl"/>
              </w:rPr>
              <w:t xml:space="preserve"> claramente el </w:t>
            </w:r>
            <w:r>
              <w:rPr>
                <w:rFonts w:eastAsia="Calibri"/>
                <w:color w:val="000000"/>
                <w:lang w:val="es-ES_tradnl"/>
              </w:rPr>
              <w:t xml:space="preserve">25% de la definición </w:t>
            </w:r>
            <w:r w:rsidR="0082593B">
              <w:rPr>
                <w:rFonts w:eastAsia="Calibri"/>
                <w:color w:val="000000"/>
                <w:lang w:val="es-ES_tradnl"/>
              </w:rPr>
              <w:t xml:space="preserve">de </w:t>
            </w:r>
            <w:r w:rsidR="003C4A09">
              <w:rPr>
                <w:rFonts w:eastAsia="Calibri"/>
                <w:color w:val="000000"/>
                <w:lang w:val="es-ES_tradnl"/>
              </w:rPr>
              <w:t>fuerza y sus efectos</w:t>
            </w:r>
          </w:p>
        </w:tc>
      </w:tr>
      <w:tr w:rsidR="00604A1D" w14:paraId="6EBB054B" w14:textId="77777777" w:rsidTr="003C4A09">
        <w:trPr>
          <w:trHeight w:val="697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C0DB" w14:textId="25D4E2E0" w:rsidR="00C729A4" w:rsidRDefault="00604A1D" w:rsidP="001B3849">
            <w:pPr>
              <w:pStyle w:val="TableParagraph"/>
              <w:spacing w:line="262" w:lineRule="exact"/>
              <w:ind w:left="82" w:right="114"/>
              <w:jc w:val="left"/>
              <w:rPr>
                <w:rFonts w:eastAsia="Calibri"/>
                <w:b/>
                <w:color w:val="000000"/>
                <w:lang w:val="es-ES_tradnl"/>
              </w:rPr>
            </w:pPr>
            <w:r>
              <w:rPr>
                <w:rFonts w:eastAsia="Calibri"/>
                <w:b/>
                <w:color w:val="000000"/>
                <w:lang w:val="es-ES_tradnl"/>
              </w:rPr>
              <w:t xml:space="preserve">Conocimiento </w:t>
            </w:r>
            <w:r w:rsidR="00C729A4">
              <w:rPr>
                <w:rFonts w:eastAsia="Calibri"/>
                <w:b/>
                <w:color w:val="000000"/>
                <w:lang w:val="es-ES_tradnl"/>
              </w:rPr>
              <w:t xml:space="preserve">de </w:t>
            </w:r>
            <w:r w:rsidR="005A21D9">
              <w:rPr>
                <w:rFonts w:eastAsia="Calibri"/>
                <w:b/>
                <w:color w:val="000000"/>
                <w:lang w:val="es-ES_tradnl"/>
              </w:rPr>
              <w:t xml:space="preserve">las características de </w:t>
            </w:r>
            <w:r w:rsidR="003C4A09">
              <w:rPr>
                <w:rFonts w:eastAsia="Calibri"/>
                <w:b/>
                <w:color w:val="000000"/>
                <w:lang w:val="es-ES_tradnl"/>
              </w:rPr>
              <w:t>las</w:t>
            </w:r>
            <w:r w:rsidR="004B7107">
              <w:rPr>
                <w:rFonts w:eastAsia="Calibri"/>
                <w:b/>
                <w:color w:val="000000"/>
                <w:lang w:val="es-ES_tradnl"/>
              </w:rPr>
              <w:t xml:space="preserve"> </w:t>
            </w:r>
            <w:r w:rsidR="005A21D9">
              <w:rPr>
                <w:rFonts w:eastAsia="Calibri"/>
                <w:b/>
                <w:color w:val="000000"/>
                <w:lang w:val="es-ES_tradnl"/>
              </w:rPr>
              <w:t>fuerza</w:t>
            </w:r>
            <w:r w:rsidR="003C4A09">
              <w:rPr>
                <w:rFonts w:eastAsia="Calibri"/>
                <w:b/>
                <w:color w:val="000000"/>
                <w:lang w:val="es-ES_tradnl"/>
              </w:rPr>
              <w:t>s</w:t>
            </w:r>
            <w:r w:rsidR="005A21D9">
              <w:rPr>
                <w:rFonts w:eastAsia="Calibri"/>
                <w:b/>
                <w:color w:val="000000"/>
                <w:lang w:val="es-ES_tradnl"/>
              </w:rPr>
              <w:t>.</w:t>
            </w:r>
          </w:p>
          <w:p w14:paraId="400CCA8F" w14:textId="7F967639" w:rsidR="00604A1D" w:rsidRDefault="00604A1D" w:rsidP="001B3849">
            <w:pPr>
              <w:pStyle w:val="TableParagraph"/>
              <w:spacing w:line="262" w:lineRule="exact"/>
              <w:ind w:left="82" w:right="114"/>
              <w:jc w:val="left"/>
              <w:rPr>
                <w:rFonts w:eastAsia="Calibri"/>
                <w:b/>
                <w:color w:val="000000"/>
                <w:lang w:val="es-ES_tradnl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AD182" w14:textId="731061FF" w:rsidR="003C4A09" w:rsidRDefault="001B3849" w:rsidP="003B63A8">
            <w:pPr>
              <w:pStyle w:val="TableParagraph"/>
              <w:ind w:left="142" w:right="102"/>
              <w:jc w:val="left"/>
              <w:rPr>
                <w:rFonts w:eastAsia="Calibri"/>
                <w:color w:val="000000"/>
                <w:lang w:val="es-ES_tradnl"/>
              </w:rPr>
            </w:pPr>
            <w:r>
              <w:rPr>
                <w:rFonts w:eastAsia="Calibri"/>
                <w:color w:val="000000"/>
                <w:lang w:val="es-ES_tradnl"/>
              </w:rPr>
              <w:t xml:space="preserve">Conoce </w:t>
            </w:r>
            <w:r w:rsidR="003C4A09">
              <w:rPr>
                <w:rFonts w:eastAsia="Calibri"/>
                <w:color w:val="000000"/>
                <w:lang w:val="es-ES_tradnl"/>
              </w:rPr>
              <w:t>el 100% de las características de las fuerzas.</w:t>
            </w:r>
          </w:p>
          <w:p w14:paraId="45C3B36B" w14:textId="568C5D6F" w:rsidR="00604A1D" w:rsidRPr="00CE5F4B" w:rsidRDefault="00604A1D" w:rsidP="003B63A8">
            <w:pPr>
              <w:pStyle w:val="TableParagraph"/>
              <w:ind w:left="142" w:right="102"/>
              <w:jc w:val="left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ED6E6" w14:textId="7F1F9A0E" w:rsidR="003C4A09" w:rsidRDefault="003C4A09" w:rsidP="003C4A09">
            <w:pPr>
              <w:pStyle w:val="TableParagraph"/>
              <w:ind w:left="142" w:right="102"/>
              <w:jc w:val="left"/>
              <w:rPr>
                <w:rFonts w:eastAsia="Calibri"/>
                <w:color w:val="000000"/>
                <w:lang w:val="es-ES_tradnl"/>
              </w:rPr>
            </w:pPr>
            <w:r>
              <w:rPr>
                <w:rFonts w:eastAsia="Calibri"/>
                <w:color w:val="000000"/>
                <w:lang w:val="es-ES_tradnl"/>
              </w:rPr>
              <w:t>Conoce el 75% de las características de las fuerzas.</w:t>
            </w:r>
          </w:p>
          <w:p w14:paraId="7FC6DB65" w14:textId="757ECA2B" w:rsidR="00604A1D" w:rsidRPr="00CE5F4B" w:rsidRDefault="00604A1D" w:rsidP="003B63A8">
            <w:pPr>
              <w:pStyle w:val="TableParagraph"/>
              <w:ind w:right="102"/>
              <w:jc w:val="left"/>
              <w:rPr>
                <w:lang w:val="es-ES_tradnl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BA12A" w14:textId="4C2C37F2" w:rsidR="003C4A09" w:rsidRDefault="003C4A09" w:rsidP="003C4A09">
            <w:pPr>
              <w:pStyle w:val="TableParagraph"/>
              <w:ind w:left="142" w:right="102"/>
              <w:jc w:val="left"/>
              <w:rPr>
                <w:rFonts w:eastAsia="Calibri"/>
                <w:color w:val="000000"/>
                <w:lang w:val="es-ES_tradnl"/>
              </w:rPr>
            </w:pPr>
            <w:r>
              <w:rPr>
                <w:rFonts w:eastAsia="Calibri"/>
                <w:color w:val="000000"/>
                <w:lang w:val="es-ES_tradnl"/>
              </w:rPr>
              <w:t>Conoce el 50% de las características de las fuerzas.</w:t>
            </w:r>
          </w:p>
          <w:p w14:paraId="0ADBB57E" w14:textId="7A660F08" w:rsidR="00604A1D" w:rsidRPr="00CE5F4B" w:rsidRDefault="00604A1D" w:rsidP="003B63A8">
            <w:pPr>
              <w:pStyle w:val="TableParagraph"/>
              <w:ind w:left="142" w:right="102"/>
              <w:jc w:val="left"/>
              <w:rPr>
                <w:rFonts w:eastAsia="Calibri"/>
                <w:color w:val="000000"/>
                <w:lang w:val="es-ES_tradnl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0F968" w14:textId="4D55B9B1" w:rsidR="003C4A09" w:rsidRDefault="003C4A09" w:rsidP="003C4A09">
            <w:pPr>
              <w:pStyle w:val="TableParagraph"/>
              <w:ind w:left="142" w:right="102"/>
              <w:jc w:val="left"/>
              <w:rPr>
                <w:rFonts w:eastAsia="Calibri"/>
                <w:color w:val="000000"/>
                <w:lang w:val="es-ES_tradnl"/>
              </w:rPr>
            </w:pPr>
            <w:r>
              <w:rPr>
                <w:rFonts w:eastAsia="Calibri"/>
                <w:color w:val="000000"/>
                <w:lang w:val="es-ES_tradnl"/>
              </w:rPr>
              <w:t>Conoce el 25% de las características de las fuerzas.</w:t>
            </w:r>
          </w:p>
          <w:p w14:paraId="29CE69BB" w14:textId="576B16A7" w:rsidR="00604A1D" w:rsidRPr="00CE5F4B" w:rsidRDefault="00604A1D" w:rsidP="00697F8C">
            <w:pPr>
              <w:pStyle w:val="TableParagraph"/>
              <w:spacing w:line="252" w:lineRule="exact"/>
              <w:ind w:left="142" w:right="102"/>
              <w:jc w:val="left"/>
              <w:rPr>
                <w:rFonts w:eastAsia="Calibri"/>
                <w:color w:val="000000"/>
                <w:lang w:val="es-ES_tradnl"/>
              </w:rPr>
            </w:pPr>
          </w:p>
        </w:tc>
      </w:tr>
      <w:tr w:rsidR="004B7107" w14:paraId="5108A7C3" w14:textId="77777777" w:rsidTr="003C4A09">
        <w:trPr>
          <w:trHeight w:val="64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DE2A4" w14:textId="2DAB7C22" w:rsidR="004B7107" w:rsidRDefault="004A4C4C" w:rsidP="001B3849">
            <w:pPr>
              <w:pStyle w:val="TableParagraph"/>
              <w:spacing w:line="262" w:lineRule="exact"/>
              <w:ind w:left="82" w:right="114"/>
              <w:jc w:val="left"/>
              <w:rPr>
                <w:rFonts w:eastAsia="Calibri"/>
                <w:b/>
                <w:color w:val="000000"/>
                <w:lang w:val="es-ES_tradnl"/>
              </w:rPr>
            </w:pPr>
            <w:r>
              <w:rPr>
                <w:rFonts w:eastAsia="Calibri"/>
                <w:b/>
                <w:color w:val="000000"/>
                <w:lang w:val="es-ES_tradnl"/>
              </w:rPr>
              <w:t>Conocimiento de los t</w:t>
            </w:r>
            <w:r w:rsidR="001B5802">
              <w:rPr>
                <w:rFonts w:eastAsia="Calibri"/>
                <w:b/>
                <w:color w:val="000000"/>
                <w:lang w:val="es-ES_tradnl"/>
              </w:rPr>
              <w:t>ipos, instrumento de medida y unidad de medida de las fuerzas.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C6EFE" w14:textId="5C88EBEF" w:rsidR="004B7107" w:rsidRDefault="003C4A09" w:rsidP="001B5802">
            <w:pPr>
              <w:pStyle w:val="TableParagraph"/>
              <w:ind w:left="142" w:right="102"/>
              <w:jc w:val="left"/>
              <w:rPr>
                <w:rFonts w:eastAsia="Calibri"/>
                <w:color w:val="000000"/>
                <w:lang w:val="es-ES_tradnl"/>
              </w:rPr>
            </w:pPr>
            <w:r>
              <w:rPr>
                <w:rFonts w:eastAsia="Calibri"/>
                <w:color w:val="000000"/>
                <w:lang w:val="es-ES_tradnl"/>
              </w:rPr>
              <w:t xml:space="preserve">Conoce el 100% de </w:t>
            </w:r>
            <w:r w:rsidR="001B5802">
              <w:rPr>
                <w:rFonts w:eastAsia="Calibri"/>
                <w:color w:val="000000"/>
                <w:lang w:val="es-ES_tradnl"/>
              </w:rPr>
              <w:t xml:space="preserve">los </w:t>
            </w:r>
            <w:r w:rsidR="001B5802" w:rsidRPr="001B5802">
              <w:rPr>
                <w:rFonts w:eastAsia="Calibri"/>
                <w:color w:val="000000"/>
                <w:lang w:val="es-ES_tradnl"/>
              </w:rPr>
              <w:t>tipos, instrumento de medida y unidad de medida de las fuerzas.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ACFB5" w14:textId="4551BFF5" w:rsidR="004B7107" w:rsidRDefault="003C4A09" w:rsidP="001B5802">
            <w:pPr>
              <w:pStyle w:val="TableParagraph"/>
              <w:ind w:left="142" w:right="102"/>
              <w:jc w:val="left"/>
              <w:rPr>
                <w:rFonts w:eastAsia="Calibri"/>
                <w:color w:val="000000"/>
                <w:lang w:val="es-ES_tradnl"/>
              </w:rPr>
            </w:pPr>
            <w:r>
              <w:rPr>
                <w:rFonts w:eastAsia="Calibri"/>
                <w:color w:val="000000"/>
                <w:lang w:val="es-ES_tradnl"/>
              </w:rPr>
              <w:t xml:space="preserve">Conoce el 75% de los </w:t>
            </w:r>
            <w:r w:rsidR="001B5802" w:rsidRPr="001B5802">
              <w:rPr>
                <w:rFonts w:eastAsia="Calibri"/>
                <w:color w:val="000000"/>
                <w:lang w:val="es-ES_tradnl"/>
              </w:rPr>
              <w:t>tipos, instrumento de medida y unidad de medida de las fuerzas.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F0687" w14:textId="200853E9" w:rsidR="004B7107" w:rsidRDefault="003C4A09" w:rsidP="001B5802">
            <w:pPr>
              <w:pStyle w:val="TableParagraph"/>
              <w:ind w:left="142" w:right="102"/>
              <w:jc w:val="left"/>
              <w:rPr>
                <w:rFonts w:eastAsia="Calibri"/>
                <w:color w:val="000000"/>
                <w:lang w:val="es-ES_tradnl"/>
              </w:rPr>
            </w:pPr>
            <w:r>
              <w:rPr>
                <w:rFonts w:eastAsia="Calibri"/>
                <w:color w:val="000000"/>
                <w:lang w:val="es-ES_tradnl"/>
              </w:rPr>
              <w:t xml:space="preserve">Conoce el 50% de los </w:t>
            </w:r>
            <w:r w:rsidR="001B5802" w:rsidRPr="001B5802">
              <w:rPr>
                <w:rFonts w:eastAsia="Calibri"/>
                <w:color w:val="000000"/>
                <w:lang w:val="es-ES_tradnl"/>
              </w:rPr>
              <w:t>tipos, instrumento de medida y unidad de medida de las fuerzas.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A5696" w14:textId="476273C2" w:rsidR="004B7107" w:rsidRDefault="003C4A09" w:rsidP="001B5802">
            <w:pPr>
              <w:pStyle w:val="TableParagraph"/>
              <w:ind w:left="142" w:right="102"/>
              <w:jc w:val="left"/>
              <w:rPr>
                <w:rFonts w:eastAsia="Calibri"/>
                <w:color w:val="000000"/>
                <w:lang w:val="es-ES_tradnl"/>
              </w:rPr>
            </w:pPr>
            <w:r>
              <w:rPr>
                <w:rFonts w:eastAsia="Calibri"/>
                <w:color w:val="000000"/>
                <w:lang w:val="es-ES_tradnl"/>
              </w:rPr>
              <w:t xml:space="preserve">Conoce el 25% de los </w:t>
            </w:r>
            <w:r w:rsidR="001B5802" w:rsidRPr="001B5802">
              <w:rPr>
                <w:rFonts w:eastAsia="Calibri"/>
                <w:color w:val="000000"/>
                <w:lang w:val="es-ES_tradnl"/>
              </w:rPr>
              <w:t>tipos, instrumento de medida y unidad de medida de las fuerzas.</w:t>
            </w:r>
          </w:p>
        </w:tc>
      </w:tr>
      <w:tr w:rsidR="00284389" w14:paraId="151D0EED" w14:textId="77777777" w:rsidTr="0097505A">
        <w:trPr>
          <w:trHeight w:val="1169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08FFD" w14:textId="21F38F53" w:rsidR="00284389" w:rsidRPr="00CE5F4B" w:rsidRDefault="00896D97" w:rsidP="003B63A8">
            <w:pPr>
              <w:pStyle w:val="TableParagraph"/>
              <w:spacing w:line="262" w:lineRule="exact"/>
              <w:ind w:left="82" w:right="114"/>
              <w:jc w:val="left"/>
              <w:rPr>
                <w:rFonts w:eastAsia="Calibri"/>
                <w:b/>
                <w:color w:val="000000"/>
                <w:lang w:val="es-ES_tradnl"/>
              </w:rPr>
            </w:pPr>
            <w:r>
              <w:rPr>
                <w:rFonts w:eastAsia="Calibri"/>
                <w:b/>
                <w:color w:val="000000"/>
                <w:lang w:val="es-ES_tradnl"/>
              </w:rPr>
              <w:t xml:space="preserve">Presentación sobre </w:t>
            </w:r>
            <w:r w:rsidR="001B5802">
              <w:rPr>
                <w:rFonts w:eastAsia="Calibri"/>
                <w:b/>
                <w:color w:val="000000"/>
                <w:lang w:val="es-ES_tradnl"/>
              </w:rPr>
              <w:t xml:space="preserve">los tipos de fuerzas dependiendo de su interacción: </w:t>
            </w:r>
            <w:r>
              <w:rPr>
                <w:rFonts w:eastAsia="Calibri"/>
                <w:b/>
                <w:color w:val="000000"/>
                <w:lang w:val="es-ES_tradnl"/>
              </w:rPr>
              <w:t>fuerzas de contacto y a distancia.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0B745" w14:textId="4F02BD4F" w:rsidR="003B04CE" w:rsidRPr="00CE5F4B" w:rsidRDefault="00460E33" w:rsidP="003C3517">
            <w:pPr>
              <w:pStyle w:val="Textoindependiente"/>
              <w:spacing w:before="3" w:line="251" w:lineRule="exact"/>
              <w:ind w:left="117" w:right="114"/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Consulta </w:t>
            </w:r>
            <w:r w:rsidR="008B6D83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todas las</w:t>
            </w:r>
            <w:r w:rsidR="00865FE1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 fuentes </w:t>
            </w:r>
            <w:r w:rsidR="008B6D83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más significativas de</w:t>
            </w:r>
            <w:r w:rsidR="00865FE1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 internet</w:t>
            </w:r>
            <w:r w:rsidR="00CA6218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B16F76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sobre </w:t>
            </w:r>
            <w:r w:rsidR="003C3517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los tipos de fuerza</w:t>
            </w:r>
            <w:r w:rsidR="00015916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s</w:t>
            </w:r>
            <w:r w:rsidR="003C3517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 dependiendo de su interacción</w:t>
            </w:r>
            <w:r w:rsidR="008B6D83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. </w:t>
            </w:r>
            <w:r w:rsidR="00DC6F37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La</w:t>
            </w:r>
            <w:r w:rsidR="00865FE1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 presentación </w:t>
            </w:r>
            <w:r w:rsidR="00DC6F37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es muy </w:t>
            </w:r>
            <w:r w:rsidR="00865FE1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atractiva</w:t>
            </w:r>
            <w:r w:rsidR="00771A6A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.</w:t>
            </w:r>
            <w:r w:rsidR="00865FE1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771A6A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Usa </w:t>
            </w:r>
            <w:r w:rsidR="00865FE1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las herramientas digitales más apropiadas</w:t>
            </w:r>
            <w:r w:rsidR="00771A6A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 sin dificultad</w:t>
            </w:r>
            <w:r w:rsidR="00865FE1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. </w:t>
            </w:r>
            <w:r w:rsidR="000A5A25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E</w:t>
            </w:r>
            <w:r w:rsidR="00EB1117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xpone </w:t>
            </w:r>
            <w:r w:rsidR="00511A3F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el trabajo</w:t>
            </w:r>
            <w:r w:rsidR="00EB1117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0A5A25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cuidando todos los elementos del lenguaje </w:t>
            </w:r>
            <w:r w:rsidR="0001763B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oral (entonación, vocalización, postura corporal...) </w:t>
            </w:r>
            <w:r w:rsidR="000A5A25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y mantiene el interés de los receptores.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3D485" w14:textId="021BBB50" w:rsidR="000A5A25" w:rsidRPr="00CE5F4B" w:rsidRDefault="008B6D83" w:rsidP="00015916">
            <w:pPr>
              <w:pStyle w:val="Textoindependiente"/>
              <w:spacing w:before="3" w:line="251" w:lineRule="exact"/>
              <w:ind w:left="117" w:right="114"/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Consulta la mayoría de fuentes significativas</w:t>
            </w:r>
            <w:r w:rsidR="00F263CA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4D7753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en internet sobre</w:t>
            </w:r>
            <w:r w:rsidR="00015916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 los tipos de fuerzas dependiendo de su interacción</w:t>
            </w:r>
            <w:r w:rsidR="008D3F87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.</w:t>
            </w:r>
            <w:r w:rsidR="00F263CA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B7386D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La presentación es atractiva</w:t>
            </w:r>
            <w:r w:rsidR="00771A6A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.</w:t>
            </w:r>
            <w:r w:rsidR="00AF4A45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 Usa herramientas digitales apropiadas</w:t>
            </w:r>
            <w:r w:rsidR="00A45EDF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 sin grandes problemas</w:t>
            </w:r>
            <w:r w:rsidR="00AF4A45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. </w:t>
            </w:r>
            <w:r w:rsidR="00E3128A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Cuida </w:t>
            </w:r>
            <w:r w:rsidR="000A5A25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la mayor parte de los elementos del lenguaje</w:t>
            </w:r>
            <w:r w:rsidR="0001763B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 oral</w:t>
            </w:r>
            <w:r w:rsidR="00E3128A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 (entonación, vocalización, postura corporal...)</w:t>
            </w:r>
            <w:r w:rsidR="000A5A25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 y mantiene casi siempre el interés de los receptores.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CAEF0" w14:textId="1B24DD3C" w:rsidR="00284389" w:rsidRPr="00CE5F4B" w:rsidRDefault="008D3F87" w:rsidP="001B5802">
            <w:pPr>
              <w:pStyle w:val="Textoindependiente"/>
              <w:spacing w:before="3" w:line="251" w:lineRule="exact"/>
              <w:ind w:left="117" w:right="114"/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Consulta algunas fuentes significativas </w:t>
            </w:r>
            <w:r w:rsidR="004D7753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en internet sobre</w:t>
            </w:r>
            <w:r w:rsidR="001B5802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 los tipos de fuerzas dependiendo de su interacción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. </w:t>
            </w:r>
            <w:r w:rsidR="00A45EDF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La presentación es correcta. Usa h</w:t>
            </w:r>
            <w:r w:rsidR="0001763B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erramientas digi</w:t>
            </w:r>
            <w:r w:rsidR="004E57D8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tales con ayuda y sin aprovechar</w:t>
            </w:r>
            <w:bookmarkStart w:id="0" w:name="_GoBack"/>
            <w:bookmarkEnd w:id="0"/>
            <w:r w:rsidR="0001763B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 todas sus posibilidades. Cuida solo algunos de los elementos del lenguaje oral (entonación, vocalización, postura corporal...) y no siempre consigue mantener la atención.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FDEA3" w14:textId="07355675" w:rsidR="00284389" w:rsidRPr="00CE5F4B" w:rsidRDefault="008D3F87" w:rsidP="001B5802">
            <w:pPr>
              <w:pStyle w:val="Textoindependiente"/>
              <w:spacing w:before="3" w:line="251" w:lineRule="exact"/>
              <w:ind w:left="117" w:right="114"/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No utiliza fuentes significativas sobre </w:t>
            </w:r>
            <w:r w:rsidR="001B5802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los tipos de fuerzas dependiendo de su interacción. </w:t>
            </w:r>
            <w:r w:rsidR="0001763B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La presentación no es atractiva. No usa herramientas digitales para su exposición. </w:t>
            </w:r>
            <w:r w:rsidR="00AD1165"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No cuida los elementos del lenguaje oral (entonación, vocalización, postura corporal...) y no consigue mantener la atención.</w:t>
            </w:r>
          </w:p>
        </w:tc>
      </w:tr>
    </w:tbl>
    <w:p w14:paraId="1A8387AD" w14:textId="77777777" w:rsidR="005F1F7E" w:rsidRDefault="00DB42DF" w:rsidP="00A568EA"/>
    <w:sectPr w:rsidR="005F1F7E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FE29F" w14:textId="77777777" w:rsidR="00DB42DF" w:rsidRDefault="00DB42DF" w:rsidP="00A568EA">
      <w:pPr>
        <w:spacing w:after="0" w:line="240" w:lineRule="auto"/>
      </w:pPr>
      <w:r>
        <w:separator/>
      </w:r>
    </w:p>
  </w:endnote>
  <w:endnote w:type="continuationSeparator" w:id="0">
    <w:p w14:paraId="6C422511" w14:textId="77777777" w:rsidR="00DB42DF" w:rsidRDefault="00DB42DF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Light">
    <w:altName w:val="Helvetica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1EC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387C3AE" wp14:editId="2F0FE59B">
          <wp:simplePos x="0" y="0"/>
          <wp:positionH relativeFrom="margin">
            <wp:posOffset>4515485</wp:posOffset>
          </wp:positionH>
          <wp:positionV relativeFrom="paragraph">
            <wp:posOffset>-15240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628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99BEA7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7E099A" w14:textId="43112AEE" w:rsidR="0021375D" w:rsidRPr="0021375D" w:rsidRDefault="00810A66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La rúbrica </w:t>
    </w:r>
    <w:r w:rsidR="007A0EA0">
      <w:rPr>
        <w:rFonts w:ascii="Helvetica LT Std Light" w:hAnsi="Helvetica LT Std Light"/>
        <w:sz w:val="16"/>
      </w:rPr>
      <w:t>“</w:t>
    </w:r>
    <w:r w:rsidR="005A21D9">
      <w:rPr>
        <w:rFonts w:ascii="Helvetica LT Std Light" w:hAnsi="Helvetica LT Std Light"/>
        <w:sz w:val="16"/>
      </w:rPr>
      <w:t>Concepto y características de fuerza</w:t>
    </w:r>
    <w:r w:rsidR="007A0EA0"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47435241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BF3F6" w14:textId="77777777" w:rsidR="00DB42DF" w:rsidRDefault="00DB42DF" w:rsidP="00A568EA">
      <w:pPr>
        <w:spacing w:after="0" w:line="240" w:lineRule="auto"/>
      </w:pPr>
      <w:r>
        <w:separator/>
      </w:r>
    </w:p>
  </w:footnote>
  <w:footnote w:type="continuationSeparator" w:id="0">
    <w:p w14:paraId="51F46B45" w14:textId="77777777" w:rsidR="00DB42DF" w:rsidRDefault="00DB42DF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8475" w14:textId="25294BAD" w:rsidR="0021375D" w:rsidRDefault="0021375D" w:rsidP="00284389">
    <w:pPr>
      <w:pStyle w:val="Encabezado"/>
      <w:rPr>
        <w:rFonts w:ascii="Arial" w:hAnsi="Arial" w:cs="Arial"/>
        <w:sz w:val="20"/>
        <w:szCs w:val="20"/>
      </w:rPr>
    </w:pPr>
    <w:r w:rsidRPr="002A7F3F">
      <w:rPr>
        <w:rFonts w:ascii="Arial" w:hAnsi="Arial" w:cs="Arial"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6B08D6C3" wp14:editId="739EB76A">
          <wp:simplePos x="0" y="0"/>
          <wp:positionH relativeFrom="margin">
            <wp:posOffset>6874510</wp:posOffset>
          </wp:positionH>
          <wp:positionV relativeFrom="paragraph">
            <wp:posOffset>-174642</wp:posOffset>
          </wp:positionV>
          <wp:extent cx="2926080" cy="526449"/>
          <wp:effectExtent l="0" t="0" r="7620" b="698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F3A">
      <w:rPr>
        <w:rFonts w:ascii="Arial" w:hAnsi="Arial" w:cs="Arial"/>
        <w:noProof/>
        <w:sz w:val="20"/>
        <w:szCs w:val="20"/>
        <w:lang w:val="es-ES_tradnl" w:eastAsia="es-ES_tradnl"/>
      </w:rPr>
      <w:t>RECURSO:</w:t>
    </w:r>
    <w:r w:rsidR="005A21D9">
      <w:rPr>
        <w:rFonts w:ascii="Arial" w:hAnsi="Arial" w:cs="Arial"/>
        <w:noProof/>
        <w:sz w:val="20"/>
        <w:szCs w:val="20"/>
        <w:lang w:val="es-ES_tradnl" w:eastAsia="es-ES_tradnl"/>
      </w:rPr>
      <w:t xml:space="preserve"> “Concepto y características de fuerza</w:t>
    </w:r>
    <w:r w:rsidR="00810A66">
      <w:rPr>
        <w:rFonts w:ascii="Arial" w:hAnsi="Arial" w:cs="Arial"/>
        <w:noProof/>
        <w:sz w:val="20"/>
        <w:szCs w:val="20"/>
        <w:lang w:val="es-ES_tradnl" w:eastAsia="es-ES_tradnl"/>
      </w:rPr>
      <w:t>”</w:t>
    </w:r>
  </w:p>
  <w:p w14:paraId="2B4D6B8D" w14:textId="52EB89EB" w:rsidR="0021375D" w:rsidRDefault="00810A66" w:rsidP="00F67470">
    <w:pPr>
      <w:pStyle w:val="Encabezado"/>
      <w:rPr>
        <w:rFonts w:ascii="Helvetica LT Std Light" w:hAnsi="Helvetica LT Std Light"/>
      </w:rPr>
    </w:pPr>
    <w:r>
      <w:rPr>
        <w:rFonts w:ascii="Arial" w:hAnsi="Arial" w:cs="Arial"/>
        <w:sz w:val="20"/>
        <w:szCs w:val="20"/>
      </w:rPr>
      <w:t>ÁREA: Ciencias Naturales</w:t>
    </w:r>
    <w:r w:rsidR="00F67470">
      <w:rPr>
        <w:rFonts w:ascii="Arial" w:hAnsi="Arial" w:cs="Arial"/>
        <w:sz w:val="20"/>
        <w:szCs w:val="20"/>
      </w:rPr>
      <w:t>, 5</w:t>
    </w:r>
    <w:r w:rsidR="0097505A">
      <w:rPr>
        <w:rFonts w:ascii="Arial" w:hAnsi="Arial" w:cs="Arial"/>
        <w:sz w:val="20"/>
        <w:szCs w:val="20"/>
      </w:rPr>
      <w:t>.</w:t>
    </w:r>
    <w:r w:rsidR="00F67470">
      <w:rPr>
        <w:rFonts w:ascii="Arial" w:hAnsi="Arial" w:cs="Arial"/>
        <w:sz w:val="20"/>
        <w:szCs w:val="20"/>
      </w:rPr>
      <w:t xml:space="preserve">º </w:t>
    </w:r>
    <w:r w:rsidR="006C1250">
      <w:rPr>
        <w:rFonts w:ascii="Arial" w:hAnsi="Arial" w:cs="Arial"/>
        <w:sz w:val="20"/>
        <w:szCs w:val="20"/>
      </w:rPr>
      <w:t xml:space="preserve">de </w:t>
    </w:r>
    <w:r w:rsidR="00F67470">
      <w:rPr>
        <w:rFonts w:ascii="Arial" w:hAnsi="Arial" w:cs="Arial"/>
        <w:sz w:val="20"/>
        <w:szCs w:val="20"/>
      </w:rPr>
      <w:t>Educación Primaria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EA"/>
    <w:rsid w:val="00015916"/>
    <w:rsid w:val="0001763B"/>
    <w:rsid w:val="00044698"/>
    <w:rsid w:val="000461D4"/>
    <w:rsid w:val="0005045F"/>
    <w:rsid w:val="00063CE9"/>
    <w:rsid w:val="000A5A25"/>
    <w:rsid w:val="000B74C0"/>
    <w:rsid w:val="000F3B17"/>
    <w:rsid w:val="00112E35"/>
    <w:rsid w:val="00166798"/>
    <w:rsid w:val="0019009A"/>
    <w:rsid w:val="001B3849"/>
    <w:rsid w:val="001B5802"/>
    <w:rsid w:val="001D097F"/>
    <w:rsid w:val="0020462C"/>
    <w:rsid w:val="0021375D"/>
    <w:rsid w:val="00226E6B"/>
    <w:rsid w:val="0025426D"/>
    <w:rsid w:val="00284389"/>
    <w:rsid w:val="002A7F3F"/>
    <w:rsid w:val="0031611E"/>
    <w:rsid w:val="00347500"/>
    <w:rsid w:val="00350451"/>
    <w:rsid w:val="0036062A"/>
    <w:rsid w:val="003B04CE"/>
    <w:rsid w:val="003B63A8"/>
    <w:rsid w:val="003C3517"/>
    <w:rsid w:val="003C4A09"/>
    <w:rsid w:val="003D20D1"/>
    <w:rsid w:val="003E469F"/>
    <w:rsid w:val="003E7CB2"/>
    <w:rsid w:val="004021C1"/>
    <w:rsid w:val="00406FD3"/>
    <w:rsid w:val="00421443"/>
    <w:rsid w:val="004425C7"/>
    <w:rsid w:val="00460E33"/>
    <w:rsid w:val="004625AF"/>
    <w:rsid w:val="0047101D"/>
    <w:rsid w:val="004A4C4C"/>
    <w:rsid w:val="004B0E56"/>
    <w:rsid w:val="004B7107"/>
    <w:rsid w:val="004D7753"/>
    <w:rsid w:val="004E57D8"/>
    <w:rsid w:val="004F5818"/>
    <w:rsid w:val="00511A3F"/>
    <w:rsid w:val="0053476E"/>
    <w:rsid w:val="00560AC1"/>
    <w:rsid w:val="0059160A"/>
    <w:rsid w:val="005A21D9"/>
    <w:rsid w:val="005B2936"/>
    <w:rsid w:val="005B4946"/>
    <w:rsid w:val="00604A1D"/>
    <w:rsid w:val="00623F1E"/>
    <w:rsid w:val="00641C51"/>
    <w:rsid w:val="00665F33"/>
    <w:rsid w:val="00697F8C"/>
    <w:rsid w:val="006C1250"/>
    <w:rsid w:val="006C3BA4"/>
    <w:rsid w:val="006D7D13"/>
    <w:rsid w:val="007100BD"/>
    <w:rsid w:val="007241A0"/>
    <w:rsid w:val="00742D49"/>
    <w:rsid w:val="00745294"/>
    <w:rsid w:val="00771A6A"/>
    <w:rsid w:val="0078686C"/>
    <w:rsid w:val="007A00C3"/>
    <w:rsid w:val="007A0EA0"/>
    <w:rsid w:val="007B25D7"/>
    <w:rsid w:val="007D6F34"/>
    <w:rsid w:val="007E619C"/>
    <w:rsid w:val="007F3A11"/>
    <w:rsid w:val="00810A66"/>
    <w:rsid w:val="0082593B"/>
    <w:rsid w:val="00827BB6"/>
    <w:rsid w:val="00847ADF"/>
    <w:rsid w:val="00865FE1"/>
    <w:rsid w:val="0087408C"/>
    <w:rsid w:val="00896D97"/>
    <w:rsid w:val="008B5942"/>
    <w:rsid w:val="008B6D83"/>
    <w:rsid w:val="008D3F87"/>
    <w:rsid w:val="00915A42"/>
    <w:rsid w:val="00927354"/>
    <w:rsid w:val="0094584B"/>
    <w:rsid w:val="0097505A"/>
    <w:rsid w:val="009F41F0"/>
    <w:rsid w:val="00A45EDF"/>
    <w:rsid w:val="00A50407"/>
    <w:rsid w:val="00A568EA"/>
    <w:rsid w:val="00AB77DB"/>
    <w:rsid w:val="00AC49F8"/>
    <w:rsid w:val="00AD1165"/>
    <w:rsid w:val="00AF4362"/>
    <w:rsid w:val="00AF4A45"/>
    <w:rsid w:val="00B15DFA"/>
    <w:rsid w:val="00B16F76"/>
    <w:rsid w:val="00B17A96"/>
    <w:rsid w:val="00B41B15"/>
    <w:rsid w:val="00B53EB9"/>
    <w:rsid w:val="00B7386D"/>
    <w:rsid w:val="00BC4214"/>
    <w:rsid w:val="00BD4E8A"/>
    <w:rsid w:val="00C1463F"/>
    <w:rsid w:val="00C373F4"/>
    <w:rsid w:val="00C4399E"/>
    <w:rsid w:val="00C46728"/>
    <w:rsid w:val="00C5631D"/>
    <w:rsid w:val="00C5645B"/>
    <w:rsid w:val="00C56F3A"/>
    <w:rsid w:val="00C6024C"/>
    <w:rsid w:val="00C729A4"/>
    <w:rsid w:val="00C91A60"/>
    <w:rsid w:val="00C920BA"/>
    <w:rsid w:val="00C9505A"/>
    <w:rsid w:val="00C95E31"/>
    <w:rsid w:val="00CA45E3"/>
    <w:rsid w:val="00CA6218"/>
    <w:rsid w:val="00CC3C8B"/>
    <w:rsid w:val="00CF185C"/>
    <w:rsid w:val="00D10C8E"/>
    <w:rsid w:val="00D456BF"/>
    <w:rsid w:val="00D54B3E"/>
    <w:rsid w:val="00DB42DF"/>
    <w:rsid w:val="00DC6F37"/>
    <w:rsid w:val="00DD29FF"/>
    <w:rsid w:val="00DE21B6"/>
    <w:rsid w:val="00E3128A"/>
    <w:rsid w:val="00E35B71"/>
    <w:rsid w:val="00E536B8"/>
    <w:rsid w:val="00E6631B"/>
    <w:rsid w:val="00EA4CF8"/>
    <w:rsid w:val="00EB1117"/>
    <w:rsid w:val="00F03975"/>
    <w:rsid w:val="00F07F51"/>
    <w:rsid w:val="00F263CA"/>
    <w:rsid w:val="00F26437"/>
    <w:rsid w:val="00F467EC"/>
    <w:rsid w:val="00F67470"/>
    <w:rsid w:val="00FB1776"/>
    <w:rsid w:val="00FD799C"/>
    <w:rsid w:val="00FE3770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5292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rsid w:val="00284389"/>
    <w:pPr>
      <w:widowControl w:val="0"/>
      <w:suppressAutoHyphens/>
      <w:spacing w:before="480" w:after="0" w:line="240" w:lineRule="auto"/>
      <w:outlineLvl w:val="0"/>
    </w:pPr>
    <w:rPr>
      <w:rFonts w:ascii="Calibri" w:cs="Calibri"/>
      <w:b/>
      <w:color w:val="345A8A"/>
      <w:sz w:val="3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character" w:customStyle="1" w:styleId="Ttulo1Car">
    <w:name w:val="Título 1 Car"/>
    <w:basedOn w:val="Fuentedeprrafopredeter"/>
    <w:link w:val="Ttulo1"/>
    <w:qFormat/>
    <w:rsid w:val="00284389"/>
    <w:rPr>
      <w:rFonts w:ascii="Calibri" w:cs="Calibri"/>
      <w:b/>
      <w:color w:val="345A8A"/>
      <w:sz w:val="32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284389"/>
    <w:rPr>
      <w:rFonts w:ascii="Arial" w:eastAsia="Arial" w:hAnsi="Arial" w:cs="Arial"/>
      <w:sz w:val="16"/>
      <w:szCs w:val="16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84389"/>
    <w:pPr>
      <w:widowControl w:val="0"/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es-ES" w:bidi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84389"/>
  </w:style>
  <w:style w:type="paragraph" w:customStyle="1" w:styleId="TableParagraph">
    <w:name w:val="Table Paragraph"/>
    <w:basedOn w:val="Normal"/>
    <w:uiPriority w:val="1"/>
    <w:qFormat/>
    <w:rsid w:val="00284389"/>
    <w:pPr>
      <w:widowControl w:val="0"/>
      <w:suppressAutoHyphens/>
      <w:spacing w:after="0" w:line="240" w:lineRule="auto"/>
      <w:ind w:left="117"/>
      <w:jc w:val="both"/>
    </w:pPr>
    <w:rPr>
      <w:rFonts w:ascii="Calibri" w:cs="Calibri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284389"/>
    <w:pPr>
      <w:suppressAutoHyphens/>
      <w:spacing w:after="0" w:line="240" w:lineRule="auto"/>
    </w:pPr>
    <w:rPr>
      <w:rFonts w:asci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6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448324CCCF04D82646838A246C00D" ma:contentTypeVersion="6" ma:contentTypeDescription="Crear nuevo documento." ma:contentTypeScope="" ma:versionID="e8a34b6215bfbf4a189a1ce2f9bcb750">
  <xsd:schema xmlns:xsd="http://www.w3.org/2001/XMLSchema" xmlns:xs="http://www.w3.org/2001/XMLSchema" xmlns:p="http://schemas.microsoft.com/office/2006/metadata/properties" xmlns:ns2="26591b6f-79e5-4791-9e20-a250b6c3faf3" targetNamespace="http://schemas.microsoft.com/office/2006/metadata/properties" ma:root="true" ma:fieldsID="0390fb4a7bdd57272a87722f8ecd5347" ns2:_="">
    <xsd:import namespace="26591b6f-79e5-4791-9e20-a250b6c3f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1b6f-79e5-4791-9e20-a250b6c3f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A69AD-A2C2-45FE-AB92-17300F20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91b6f-79e5-4791-9e20-a250b6c3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401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Usuario de Microsoft Office</cp:lastModifiedBy>
  <cp:revision>5</cp:revision>
  <dcterms:created xsi:type="dcterms:W3CDTF">2021-09-28T23:20:00Z</dcterms:created>
  <dcterms:modified xsi:type="dcterms:W3CDTF">2021-11-11T13:03:00Z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0x010100CC4448324CCCF04D82646838A246C00D</vt:lpwstr>
  </property>
</Properties>
</file>