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5"/>
      </w:tblGrid>
      <w:tr w:rsidR="00870501" w14:paraId="50D17DD6" w14:textId="77777777">
        <w:tblPrEx>
          <w:tblCellMar>
            <w:top w:w="0" w:type="dxa"/>
            <w:bottom w:w="0" w:type="dxa"/>
          </w:tblCellMar>
        </w:tblPrEx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D3259" w14:textId="77777777" w:rsidR="00870501" w:rsidRDefault="005D5AB1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Ubuntu" w:hAnsi="Ubuntu"/>
                <w:b/>
                <w:bCs/>
                <w:color w:val="000000"/>
              </w:rPr>
              <w:t>RÚBRICA DE EL RELIEVE, LOS RÍOS Y LAS COSTAS</w:t>
            </w:r>
          </w:p>
        </w:tc>
      </w:tr>
    </w:tbl>
    <w:p w14:paraId="0FD55E2D" w14:textId="77777777" w:rsidR="00870501" w:rsidRDefault="005D5AB1">
      <w:pPr>
        <w:pStyle w:val="Textbody"/>
      </w:pPr>
      <w:r>
        <w:rPr>
          <w:rFonts w:ascii="Ubuntu" w:hAnsi="Ubuntu"/>
          <w:sz w:val="16"/>
          <w:szCs w:val="16"/>
        </w:rPr>
        <w:t>.</w:t>
      </w:r>
      <w:r>
        <w:rPr>
          <w:rFonts w:ascii="Ubuntu" w:hAnsi="Ubuntu"/>
        </w:rPr>
        <w:br/>
      </w:r>
      <w:r>
        <w:rPr>
          <w:rFonts w:ascii="Ubuntu" w:hAnsi="Ubuntu" w:cs="Arial"/>
          <w:color w:val="000000"/>
        </w:rPr>
        <w:t xml:space="preserve">Nombre del alumno o </w:t>
      </w:r>
      <w:proofErr w:type="gramStart"/>
      <w:r>
        <w:rPr>
          <w:rFonts w:ascii="Ubuntu" w:hAnsi="Ubuntu" w:cs="Arial"/>
          <w:color w:val="000000"/>
        </w:rPr>
        <w:t>alumnos</w:t>
      </w:r>
      <w:r>
        <w:rPr>
          <w:rFonts w:ascii="Ubuntu" w:hAnsi="Ubuntu" w:cs="Arial"/>
          <w:color w:val="000000"/>
          <w:sz w:val="20"/>
          <w:szCs w:val="20"/>
        </w:rPr>
        <w:t>:</w:t>
      </w:r>
      <w:r>
        <w:rPr>
          <w:rFonts w:ascii="Ubuntu" w:hAnsi="Ubuntu" w:cs="Arial"/>
          <w:color w:val="000000"/>
          <w:sz w:val="18"/>
          <w:szCs w:val="18"/>
        </w:rPr>
        <w:t>_</w:t>
      </w:r>
      <w:proofErr w:type="gramEnd"/>
      <w:r>
        <w:rPr>
          <w:rFonts w:ascii="Ubuntu" w:hAnsi="Ubuntu" w:cs="Arial"/>
          <w:color w:val="000000"/>
          <w:sz w:val="18"/>
          <w:szCs w:val="18"/>
        </w:rPr>
        <w:t>_____________________________________________________</w:t>
      </w:r>
    </w:p>
    <w:tbl>
      <w:tblPr>
        <w:tblW w:w="14625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120"/>
        <w:gridCol w:w="2775"/>
        <w:gridCol w:w="2610"/>
      </w:tblGrid>
      <w:tr w:rsidR="00870501" w14:paraId="442A6E91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A9940" w14:textId="77777777" w:rsidR="00870501" w:rsidRDefault="005D5AB1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5E8DD" w14:textId="77777777" w:rsidR="00870501" w:rsidRDefault="005D5AB1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36477" w14:textId="77777777" w:rsidR="00870501" w:rsidRDefault="005D5AB1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1FE94" w14:textId="77777777" w:rsidR="00870501" w:rsidRDefault="005D5AB1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022F9" w14:textId="77777777" w:rsidR="00870501" w:rsidRDefault="005D5AB1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870501" w14:paraId="3D7206E0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08ECA" w14:textId="77777777" w:rsidR="00870501" w:rsidRDefault="005D5AB1">
            <w:pPr>
              <w:pStyle w:val="Standard"/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CONTENIDO</w:t>
            </w:r>
            <w:r>
              <w:rPr>
                <w:rFonts w:ascii="Ubuntu" w:hAnsi="Ubuntu"/>
                <w:sz w:val="20"/>
                <w:szCs w:val="20"/>
              </w:rPr>
              <w:t xml:space="preserve"> Conocimiento de la ubicación de los principales accidentes del relieve </w:t>
            </w:r>
            <w:r>
              <w:rPr>
                <w:rFonts w:ascii="Ubuntu" w:hAnsi="Ubuntu"/>
                <w:sz w:val="20"/>
                <w:szCs w:val="20"/>
              </w:rPr>
              <w:t>español.</w:t>
            </w:r>
            <w:r>
              <w:rPr>
                <w:rFonts w:ascii="Ubuntu" w:hAnsi="Ubuntu"/>
                <w:sz w:val="20"/>
                <w:szCs w:val="20"/>
              </w:rPr>
              <w:br/>
            </w:r>
            <w:r>
              <w:rPr>
                <w:rFonts w:ascii="Ubuntu" w:hAnsi="Ubuntu"/>
                <w:sz w:val="20"/>
                <w:szCs w:val="20"/>
              </w:rPr>
              <w:t>60%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9442" w14:textId="505E09FB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Co</w:t>
            </w:r>
            <w:r w:rsidR="003C4611">
              <w:rPr>
                <w:rFonts w:ascii="Ubuntu" w:hAnsi="Ubuntu"/>
                <w:sz w:val="20"/>
                <w:szCs w:val="20"/>
              </w:rPr>
              <w:t>noce</w:t>
            </w:r>
            <w:r>
              <w:rPr>
                <w:rFonts w:ascii="Ubuntu" w:hAnsi="Ubuntu"/>
                <w:sz w:val="20"/>
                <w:szCs w:val="20"/>
              </w:rPr>
              <w:t xml:space="preserve"> todo el relieve, los ríos y las costas y no comete</w:t>
            </w:r>
            <w:r>
              <w:rPr>
                <w:rFonts w:ascii="Ubuntu" w:hAnsi="Ubuntu"/>
                <w:sz w:val="20"/>
                <w:szCs w:val="20"/>
              </w:rPr>
              <w:t xml:space="preserve"> ningún fallo en las pruebas orales o escritas sobre este contenido.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5648" w14:textId="34F4F9C9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Con</w:t>
            </w:r>
            <w:r w:rsidR="003C4611">
              <w:rPr>
                <w:rFonts w:ascii="Ubuntu" w:hAnsi="Ubuntu"/>
                <w:sz w:val="20"/>
                <w:szCs w:val="20"/>
              </w:rPr>
              <w:t>oce</w:t>
            </w:r>
            <w:r>
              <w:rPr>
                <w:rFonts w:ascii="Ubuntu" w:hAnsi="Ubuntu"/>
                <w:sz w:val="20"/>
                <w:szCs w:val="20"/>
              </w:rPr>
              <w:t xml:space="preserve"> todo el relieve, los ríos y las costas, pero comete</w:t>
            </w:r>
            <w:r>
              <w:rPr>
                <w:rFonts w:ascii="Ubuntu" w:hAnsi="Ubuntu"/>
                <w:sz w:val="20"/>
                <w:szCs w:val="20"/>
              </w:rPr>
              <w:t xml:space="preserve"> varios fallos en las pruebas orales o </w:t>
            </w:r>
            <w:r>
              <w:rPr>
                <w:rFonts w:ascii="Ubuntu" w:hAnsi="Ubuntu"/>
                <w:sz w:val="20"/>
                <w:szCs w:val="20"/>
              </w:rPr>
              <w:t>escritas sobre este contenido.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EBBD" w14:textId="436FD8E0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Co</w:t>
            </w:r>
            <w:r w:rsidR="003C4611">
              <w:rPr>
                <w:rFonts w:ascii="Ubuntu" w:hAnsi="Ubuntu"/>
                <w:sz w:val="20"/>
                <w:szCs w:val="20"/>
              </w:rPr>
              <w:t>noce</w:t>
            </w:r>
            <w:r>
              <w:rPr>
                <w:rFonts w:ascii="Ubuntu" w:hAnsi="Ubuntu"/>
                <w:sz w:val="20"/>
                <w:szCs w:val="20"/>
              </w:rPr>
              <w:t xml:space="preserve"> parte del relieve, los ríos y las costas, pero falla</w:t>
            </w:r>
            <w:r>
              <w:rPr>
                <w:rFonts w:ascii="Ubuntu" w:hAnsi="Ubuntu"/>
                <w:sz w:val="20"/>
                <w:szCs w:val="20"/>
              </w:rPr>
              <w:t xml:space="preserve"> la mitad de las preguntas en las pruebas orales o escritas sobre este contenido.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747F" w14:textId="3AFCF030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No </w:t>
            </w:r>
            <w:r w:rsidR="003C4611">
              <w:rPr>
                <w:rFonts w:ascii="Ubuntu" w:hAnsi="Ubuntu"/>
                <w:sz w:val="20"/>
                <w:szCs w:val="20"/>
              </w:rPr>
              <w:t>conoce en absoluto el relieve.</w:t>
            </w:r>
          </w:p>
        </w:tc>
      </w:tr>
      <w:tr w:rsidR="00870501" w14:paraId="68ABBF83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E97F0" w14:textId="271A0B80" w:rsidR="00870501" w:rsidRDefault="005D5AB1">
            <w:pPr>
              <w:pStyle w:val="Standard"/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TERMINOLOGÍA Y REGISTRO</w:t>
            </w:r>
            <w:r>
              <w:rPr>
                <w:rFonts w:ascii="Ubuntu" w:hAnsi="Ubuntu"/>
                <w:sz w:val="20"/>
                <w:szCs w:val="20"/>
              </w:rPr>
              <w:br/>
            </w:r>
            <w:r>
              <w:rPr>
                <w:rFonts w:ascii="Ubuntu" w:hAnsi="Ubuntu"/>
                <w:sz w:val="20"/>
                <w:szCs w:val="20"/>
              </w:rPr>
              <w:t>Utilización del vocabulario geográfico y del registro adecuado al nivel académico del curso</w:t>
            </w:r>
            <w:r>
              <w:rPr>
                <w:rFonts w:ascii="Ubuntu" w:hAnsi="Ubuntu"/>
                <w:sz w:val="20"/>
                <w:szCs w:val="20"/>
              </w:rPr>
              <w:t>.</w:t>
            </w:r>
            <w:r>
              <w:rPr>
                <w:rFonts w:ascii="Ubuntu" w:hAnsi="Ubuntu"/>
                <w:sz w:val="20"/>
                <w:szCs w:val="20"/>
              </w:rPr>
              <w:br/>
            </w:r>
            <w:r>
              <w:rPr>
                <w:rFonts w:ascii="Ubuntu" w:hAnsi="Ubuntu"/>
                <w:sz w:val="20"/>
                <w:szCs w:val="20"/>
              </w:rPr>
              <w:t>15%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C6DA" w14:textId="5E420C02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Usa</w:t>
            </w:r>
            <w:r>
              <w:rPr>
                <w:rFonts w:ascii="Ubuntu" w:hAnsi="Ubuntu"/>
                <w:sz w:val="20"/>
                <w:szCs w:val="20"/>
              </w:rPr>
              <w:t xml:space="preserve"> términos apropiados para la explicación de los procesos geográficos. </w:t>
            </w:r>
            <w:r w:rsidR="003C4611">
              <w:rPr>
                <w:rFonts w:ascii="Ubuntu" w:hAnsi="Ubuntu"/>
                <w:sz w:val="20"/>
                <w:szCs w:val="20"/>
              </w:rPr>
              <w:t>S</w:t>
            </w:r>
            <w:r>
              <w:rPr>
                <w:rFonts w:ascii="Ubuntu" w:hAnsi="Ubuntu"/>
                <w:sz w:val="20"/>
                <w:szCs w:val="20"/>
              </w:rPr>
              <w:t xml:space="preserve">u registro es siempre adecuado y </w:t>
            </w:r>
            <w:r w:rsidR="003C4611">
              <w:rPr>
                <w:rFonts w:ascii="Ubuntu" w:hAnsi="Ubuntu"/>
                <w:sz w:val="20"/>
                <w:szCs w:val="20"/>
              </w:rPr>
              <w:t>es</w:t>
            </w:r>
            <w:r>
              <w:rPr>
                <w:rFonts w:ascii="Ubuntu" w:hAnsi="Ubuntu"/>
                <w:sz w:val="20"/>
                <w:szCs w:val="20"/>
              </w:rPr>
              <w:t xml:space="preserve"> capaz de definir todos los conceptos</w:t>
            </w:r>
            <w:r>
              <w:rPr>
                <w:rFonts w:ascii="Ubuntu" w:hAnsi="Ubuntu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6BEA" w14:textId="67922DFD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Usa</w:t>
            </w:r>
            <w:r>
              <w:rPr>
                <w:rFonts w:ascii="Ubuntu" w:hAnsi="Ubuntu"/>
                <w:sz w:val="20"/>
                <w:szCs w:val="20"/>
              </w:rPr>
              <w:t xml:space="preserve"> términos apropiados para la explicación de los procesos geográficos. </w:t>
            </w:r>
            <w:r w:rsidR="003C4611">
              <w:rPr>
                <w:rFonts w:ascii="Ubuntu" w:hAnsi="Ubuntu"/>
                <w:sz w:val="20"/>
                <w:szCs w:val="20"/>
              </w:rPr>
              <w:t>S</w:t>
            </w:r>
            <w:r>
              <w:rPr>
                <w:rFonts w:ascii="Ubuntu" w:hAnsi="Ubuntu"/>
                <w:sz w:val="20"/>
                <w:szCs w:val="20"/>
              </w:rPr>
              <w:t xml:space="preserve">u registro es casi siempre adecuado y </w:t>
            </w:r>
            <w:r w:rsidR="003C4611">
              <w:rPr>
                <w:rFonts w:ascii="Ubuntu" w:hAnsi="Ubuntu"/>
                <w:sz w:val="20"/>
                <w:szCs w:val="20"/>
              </w:rPr>
              <w:t>es</w:t>
            </w:r>
            <w:r>
              <w:rPr>
                <w:rFonts w:ascii="Ubuntu" w:hAnsi="Ubuntu"/>
                <w:sz w:val="20"/>
                <w:szCs w:val="20"/>
              </w:rPr>
              <w:t xml:space="preserve"> capaz de definir la mayoría de los conceptos.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DE3B" w14:textId="01E2EE6E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Usa</w:t>
            </w:r>
            <w:r>
              <w:rPr>
                <w:rFonts w:ascii="Ubuntu" w:hAnsi="Ubuntu"/>
                <w:sz w:val="20"/>
                <w:szCs w:val="20"/>
              </w:rPr>
              <w:t xml:space="preserve"> términos medianamente apropiados para la explicación de los procesos geográficos, per</w:t>
            </w:r>
            <w:r>
              <w:rPr>
                <w:rFonts w:ascii="Ubuntu" w:hAnsi="Ubuntu"/>
                <w:sz w:val="20"/>
                <w:szCs w:val="20"/>
              </w:rPr>
              <w:t>o sólo define</w:t>
            </w:r>
            <w:r>
              <w:rPr>
                <w:rFonts w:ascii="Ubuntu" w:hAnsi="Ubuntu"/>
                <w:sz w:val="20"/>
                <w:szCs w:val="20"/>
              </w:rPr>
              <w:t xml:space="preserve"> la mitad de los conceptos propuestos.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3853" w14:textId="42C4F5E0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No usa</w:t>
            </w:r>
            <w:r>
              <w:rPr>
                <w:rFonts w:ascii="Ubuntu" w:hAnsi="Ubuntu"/>
                <w:sz w:val="20"/>
                <w:szCs w:val="20"/>
              </w:rPr>
              <w:t xml:space="preserve"> términos apropiados y no explica</w:t>
            </w:r>
            <w:r>
              <w:rPr>
                <w:rFonts w:ascii="Ubuntu" w:hAnsi="Ubuntu"/>
                <w:sz w:val="20"/>
                <w:szCs w:val="20"/>
              </w:rPr>
              <w:t xml:space="preserve"> ni define</w:t>
            </w:r>
            <w:r>
              <w:rPr>
                <w:rFonts w:ascii="Ubuntu" w:hAnsi="Ubuntu"/>
                <w:sz w:val="20"/>
                <w:szCs w:val="20"/>
              </w:rPr>
              <w:t xml:space="preserve"> los conceptos propuestos.</w:t>
            </w:r>
          </w:p>
        </w:tc>
      </w:tr>
      <w:tr w:rsidR="00870501" w14:paraId="1F8039D1" w14:textId="77777777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EEC11" w14:textId="77777777" w:rsidR="00870501" w:rsidRDefault="005D5AB1">
            <w:pPr>
              <w:pStyle w:val="Standard"/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TRABAJO ESCRITO</w:t>
            </w:r>
            <w:r>
              <w:rPr>
                <w:rFonts w:ascii="Ubuntu" w:hAnsi="Ubuntu"/>
                <w:sz w:val="20"/>
                <w:szCs w:val="20"/>
              </w:rPr>
              <w:br/>
            </w:r>
            <w:r>
              <w:rPr>
                <w:rFonts w:ascii="Ubuntu" w:hAnsi="Ubuntu"/>
                <w:sz w:val="20"/>
                <w:szCs w:val="20"/>
              </w:rPr>
              <w:t xml:space="preserve">Presentación correcta y puntual de las actividades propuestas por el profesor </w:t>
            </w:r>
            <w:r>
              <w:rPr>
                <w:rFonts w:ascii="Ubuntu" w:hAnsi="Ubuntu"/>
                <w:sz w:val="20"/>
                <w:szCs w:val="20"/>
              </w:rPr>
              <w:br/>
            </w:r>
            <w:r>
              <w:rPr>
                <w:rFonts w:ascii="Ubuntu" w:hAnsi="Ubuntu"/>
                <w:sz w:val="20"/>
                <w:szCs w:val="20"/>
              </w:rPr>
              <w:t>15%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1C18" w14:textId="658FE4D8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Presenta</w:t>
            </w:r>
            <w:r w:rsidR="003C4611">
              <w:rPr>
                <w:rFonts w:ascii="Ubuntu" w:hAnsi="Ubuntu"/>
                <w:sz w:val="20"/>
                <w:szCs w:val="20"/>
              </w:rPr>
              <w:t xml:space="preserve"> </w:t>
            </w:r>
            <w:r>
              <w:rPr>
                <w:rFonts w:ascii="Ubuntu" w:hAnsi="Ubuntu"/>
                <w:sz w:val="20"/>
                <w:szCs w:val="20"/>
              </w:rPr>
              <w:t xml:space="preserve">siempre las </w:t>
            </w:r>
            <w:r>
              <w:rPr>
                <w:rFonts w:ascii="Ubuntu" w:hAnsi="Ubuntu"/>
                <w:sz w:val="20"/>
                <w:szCs w:val="20"/>
              </w:rPr>
              <w:t>actividades de manera puntual y cuidadosa, con un gran nivel de pulcritud y esfuerzo.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AF57" w14:textId="5C4B1500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Presenta</w:t>
            </w:r>
            <w:r>
              <w:rPr>
                <w:rFonts w:ascii="Ubuntu" w:hAnsi="Ubuntu"/>
                <w:sz w:val="20"/>
                <w:szCs w:val="20"/>
              </w:rPr>
              <w:t xml:space="preserve"> casi siempre las actividades de manera puntual y cuidadosa, con un gran nivel de pulcritud y esfuerzo.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88A6" w14:textId="4771755E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Presenta</w:t>
            </w:r>
            <w:r>
              <w:rPr>
                <w:rFonts w:ascii="Ubuntu" w:hAnsi="Ubuntu"/>
                <w:sz w:val="20"/>
                <w:szCs w:val="20"/>
              </w:rPr>
              <w:t xml:space="preserve"> de manera regular las actividades, aunque estas</w:t>
            </w:r>
            <w:r>
              <w:rPr>
                <w:rFonts w:ascii="Ubuntu" w:hAnsi="Ubuntu"/>
                <w:sz w:val="20"/>
                <w:szCs w:val="20"/>
              </w:rPr>
              <w:t xml:space="preserve"> tienen bastante margen de mejora.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45A9" w14:textId="66B08537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No presenta</w:t>
            </w:r>
            <w:r>
              <w:rPr>
                <w:rFonts w:ascii="Ubuntu" w:hAnsi="Ubuntu"/>
                <w:sz w:val="20"/>
                <w:szCs w:val="20"/>
              </w:rPr>
              <w:t xml:space="preserve"> las tareas.</w:t>
            </w:r>
          </w:p>
        </w:tc>
      </w:tr>
      <w:tr w:rsidR="00870501" w14:paraId="2796DCD4" w14:textId="77777777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6BD1A" w14:textId="77777777" w:rsidR="00870501" w:rsidRDefault="005D5AB1">
            <w:pPr>
              <w:pStyle w:val="Standard"/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AUTOCORRECCIÓN A PARTIR DE LA EVALUACIÓN.</w:t>
            </w:r>
            <w:r>
              <w:rPr>
                <w:rFonts w:ascii="Ubuntu" w:hAnsi="Ubuntu"/>
                <w:sz w:val="20"/>
                <w:szCs w:val="20"/>
              </w:rPr>
              <w:br/>
            </w:r>
            <w:r>
              <w:rPr>
                <w:rFonts w:ascii="Ubuntu" w:hAnsi="Ubuntu"/>
                <w:sz w:val="20"/>
                <w:szCs w:val="20"/>
              </w:rPr>
              <w:t>Reconoce los errores y trabaja en la mejora y evolución personal constantemente.</w:t>
            </w:r>
            <w:r>
              <w:rPr>
                <w:rFonts w:ascii="Ubuntu" w:hAnsi="Ubuntu"/>
                <w:sz w:val="20"/>
                <w:szCs w:val="20"/>
              </w:rPr>
              <w:br/>
            </w:r>
            <w:r>
              <w:rPr>
                <w:rFonts w:ascii="Ubuntu" w:hAnsi="Ubuntu"/>
                <w:sz w:val="20"/>
                <w:szCs w:val="20"/>
              </w:rPr>
              <w:t>10%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4E6E" w14:textId="667EEBF7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Siempre muestra</w:t>
            </w:r>
            <w:r>
              <w:rPr>
                <w:rFonts w:ascii="Ubuntu" w:hAnsi="Ubuntu"/>
                <w:sz w:val="20"/>
                <w:szCs w:val="20"/>
              </w:rPr>
              <w:t xml:space="preserve"> interés en la autocorrección y usa el </w:t>
            </w:r>
            <w:r>
              <w:rPr>
                <w:rFonts w:ascii="Ubuntu" w:hAnsi="Ubuntu"/>
                <w:sz w:val="20"/>
                <w:szCs w:val="20"/>
              </w:rPr>
              <w:t>reconocimiento de los errores para mejorar.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D6CE" w14:textId="47997DE1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En la mayoría de las veces muestra</w:t>
            </w:r>
            <w:r>
              <w:rPr>
                <w:rFonts w:ascii="Ubuntu" w:hAnsi="Ubuntu"/>
                <w:sz w:val="20"/>
                <w:szCs w:val="20"/>
              </w:rPr>
              <w:t xml:space="preserve"> interés en la autocorrección y usa el reconocimiento de los errores para mejorar.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9EFC" w14:textId="26E8AF4A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Algunas veces muestra</w:t>
            </w:r>
            <w:r>
              <w:rPr>
                <w:rFonts w:ascii="Ubuntu" w:hAnsi="Ubuntu"/>
                <w:sz w:val="20"/>
                <w:szCs w:val="20"/>
              </w:rPr>
              <w:t xml:space="preserve"> interés en la autocorrección y usa el reconocimiento de los errores par</w:t>
            </w:r>
            <w:r>
              <w:rPr>
                <w:rFonts w:ascii="Ubuntu" w:hAnsi="Ubuntu"/>
                <w:sz w:val="20"/>
                <w:szCs w:val="20"/>
              </w:rPr>
              <w:t>a mejorar.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1705" w14:textId="45CEBAFF" w:rsidR="00870501" w:rsidRDefault="005D5AB1">
            <w:pPr>
              <w:pStyle w:val="Standard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Pocas veces muestra</w:t>
            </w:r>
            <w:r>
              <w:rPr>
                <w:rFonts w:ascii="Ubuntu" w:hAnsi="Ubuntu"/>
                <w:sz w:val="20"/>
                <w:szCs w:val="20"/>
              </w:rPr>
              <w:t xml:space="preserve"> interés en la autocorrección y usa</w:t>
            </w:r>
            <w:r>
              <w:rPr>
                <w:rFonts w:ascii="Ubuntu" w:hAnsi="Ubuntu"/>
                <w:sz w:val="20"/>
                <w:szCs w:val="20"/>
              </w:rPr>
              <w:t xml:space="preserve"> el reconocimiento de los errores para mejorar.</w:t>
            </w:r>
          </w:p>
        </w:tc>
      </w:tr>
    </w:tbl>
    <w:p w14:paraId="58B73E93" w14:textId="77777777" w:rsidR="00870501" w:rsidRDefault="00870501">
      <w:pPr>
        <w:pStyle w:val="Textbody"/>
        <w:rPr>
          <w:rFonts w:ascii="Ubuntu" w:hAnsi="Ubuntu" w:cs="Arial"/>
        </w:rPr>
      </w:pPr>
    </w:p>
    <w:sectPr w:rsidR="00870501">
      <w:headerReference w:type="default" r:id="rId7"/>
      <w:footerReference w:type="default" r:id="rId8"/>
      <w:pgSz w:w="16838" w:h="11906" w:orient="landscape"/>
      <w:pgMar w:top="1395" w:right="953" w:bottom="1466" w:left="1035" w:header="60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A1454" w14:textId="77777777" w:rsidR="005D5AB1" w:rsidRDefault="005D5AB1">
      <w:r>
        <w:separator/>
      </w:r>
    </w:p>
  </w:endnote>
  <w:endnote w:type="continuationSeparator" w:id="0">
    <w:p w14:paraId="103837F9" w14:textId="77777777" w:rsidR="005D5AB1" w:rsidRDefault="005D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buntu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ee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DB8B" w14:textId="77777777" w:rsidR="00027C65" w:rsidRDefault="005D5AB1">
    <w:pPr>
      <w:pStyle w:val="Piedepgina"/>
      <w:jc w:val="both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EA5AE3E" wp14:editId="651A6ED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56" cy="300956"/>
          <wp:effectExtent l="0" t="0" r="0" b="3844"/>
          <wp:wrapSquare wrapText="bothSides"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1A56D1" w14:textId="77777777" w:rsidR="00027C65" w:rsidRDefault="005D5AB1">
    <w:pPr>
      <w:pStyle w:val="Piedepgina"/>
      <w:jc w:val="center"/>
      <w:rPr>
        <w:sz w:val="20"/>
        <w:szCs w:val="20"/>
      </w:rPr>
    </w:pPr>
  </w:p>
  <w:p w14:paraId="0D8131F2" w14:textId="47ECA454" w:rsidR="00027C65" w:rsidRDefault="005D5AB1">
    <w:pPr>
      <w:pStyle w:val="Piedepgina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 xml:space="preserve">                                                                                                           “El relieve, los ríos y las costas” </w:t>
    </w:r>
    <w:r w:rsidR="003C4611">
      <w:rPr>
        <w:rFonts w:ascii="Ubuntu" w:hAnsi="Ubuntu"/>
        <w:sz w:val="16"/>
        <w:szCs w:val="16"/>
      </w:rPr>
      <w:t>Área de Recursos Educativos Digitales</w:t>
    </w:r>
    <w:r>
      <w:rPr>
        <w:rFonts w:ascii="Ubuntu" w:hAnsi="Ubuntu"/>
        <w:sz w:val="16"/>
        <w:szCs w:val="16"/>
      </w:rPr>
      <w:t xml:space="preserve"> se encuentra bajo una Licencia </w:t>
    </w:r>
    <w:proofErr w:type="spellStart"/>
    <w:r>
      <w:rPr>
        <w:rFonts w:ascii="Ubuntu" w:hAnsi="Ubuntu"/>
        <w:sz w:val="16"/>
        <w:szCs w:val="16"/>
      </w:rPr>
      <w:t>Creative</w:t>
    </w:r>
    <w:proofErr w:type="spellEnd"/>
    <w:r>
      <w:rPr>
        <w:rFonts w:ascii="Ubuntu" w:hAnsi="Ubuntu"/>
        <w:sz w:val="16"/>
        <w:szCs w:val="16"/>
      </w:rPr>
      <w:t xml:space="preserve"> </w:t>
    </w:r>
    <w:proofErr w:type="spellStart"/>
    <w:r>
      <w:rPr>
        <w:rFonts w:ascii="Ubuntu" w:hAnsi="Ubuntu"/>
        <w:sz w:val="16"/>
        <w:szCs w:val="16"/>
      </w:rPr>
      <w:t>Commons</w:t>
    </w:r>
    <w:proofErr w:type="spellEnd"/>
    <w:r>
      <w:rPr>
        <w:rFonts w:ascii="Ubuntu" w:hAnsi="Ubuntu"/>
        <w:sz w:val="16"/>
        <w:szCs w:val="16"/>
      </w:rPr>
      <w:t xml:space="preserve"> Atribución-</w:t>
    </w:r>
    <w:proofErr w:type="spellStart"/>
    <w:r>
      <w:rPr>
        <w:rFonts w:ascii="Ubuntu" w:hAnsi="Ubuntu"/>
        <w:sz w:val="16"/>
        <w:szCs w:val="16"/>
      </w:rPr>
      <w:t>CompartirIgual</w:t>
    </w:r>
    <w:proofErr w:type="spellEnd"/>
    <w:r>
      <w:rPr>
        <w:rFonts w:ascii="Ubuntu" w:hAnsi="Ubuntu"/>
        <w:sz w:val="16"/>
        <w:szCs w:val="16"/>
      </w:rPr>
      <w:t xml:space="preserve"> 4.0 Espa</w:t>
    </w:r>
    <w:r>
      <w:rPr>
        <w:rFonts w:ascii="Ubuntu" w:hAnsi="Ubuntu"/>
        <w:sz w:val="16"/>
        <w:szCs w:val="16"/>
      </w:rPr>
      <w:t>ña.</w:t>
    </w:r>
  </w:p>
  <w:p w14:paraId="3065D63A" w14:textId="77777777" w:rsidR="00027C65" w:rsidRDefault="005D5AB1">
    <w:pPr>
      <w:pStyle w:val="Standard"/>
      <w:jc w:val="right"/>
    </w:pPr>
    <w:r>
      <w:rPr>
        <w:rFonts w:ascii="Ubuntu" w:hAnsi="Ubuntu"/>
        <w:sz w:val="20"/>
        <w:szCs w:val="20"/>
      </w:rPr>
      <w:fldChar w:fldCharType="begin"/>
    </w:r>
    <w:r>
      <w:rPr>
        <w:rFonts w:ascii="Ubuntu" w:hAnsi="Ubuntu"/>
        <w:sz w:val="20"/>
        <w:szCs w:val="20"/>
      </w:rPr>
      <w:instrText xml:space="preserve"> PAGE </w:instrText>
    </w:r>
    <w:r>
      <w:rPr>
        <w:rFonts w:ascii="Ubuntu" w:hAnsi="Ubuntu"/>
        <w:sz w:val="20"/>
        <w:szCs w:val="20"/>
      </w:rPr>
      <w:fldChar w:fldCharType="separate"/>
    </w:r>
    <w:r>
      <w:rPr>
        <w:rFonts w:ascii="Ubuntu" w:hAnsi="Ubuntu"/>
        <w:sz w:val="20"/>
        <w:szCs w:val="20"/>
      </w:rPr>
      <w:t>1</w:t>
    </w:r>
    <w:r>
      <w:rPr>
        <w:rFonts w:ascii="Ubuntu" w:hAnsi="Ubuntu"/>
        <w:sz w:val="20"/>
        <w:szCs w:val="20"/>
      </w:rPr>
      <w:fldChar w:fldCharType="end"/>
    </w:r>
    <w:r>
      <w:rPr>
        <w:rFonts w:ascii="Ubuntu" w:hAnsi="Ubuntu"/>
        <w:sz w:val="20"/>
        <w:szCs w:val="20"/>
      </w:rPr>
      <w:t>/</w:t>
    </w:r>
    <w:r>
      <w:rPr>
        <w:rFonts w:ascii="Ubuntu" w:hAnsi="Ubuntu"/>
        <w:sz w:val="16"/>
        <w:szCs w:val="16"/>
      </w:rPr>
      <w:fldChar w:fldCharType="begin"/>
    </w:r>
    <w:r>
      <w:rPr>
        <w:rFonts w:ascii="Ubuntu" w:hAnsi="Ubuntu"/>
        <w:sz w:val="16"/>
        <w:szCs w:val="16"/>
      </w:rPr>
      <w:instrText xml:space="preserve"> NUMPAGES </w:instrText>
    </w:r>
    <w:r>
      <w:rPr>
        <w:rFonts w:ascii="Ubuntu" w:hAnsi="Ubuntu"/>
        <w:sz w:val="16"/>
        <w:szCs w:val="16"/>
      </w:rPr>
      <w:fldChar w:fldCharType="separate"/>
    </w:r>
    <w:r>
      <w:rPr>
        <w:rFonts w:ascii="Ubuntu" w:hAnsi="Ubuntu"/>
        <w:sz w:val="16"/>
        <w:szCs w:val="16"/>
      </w:rPr>
      <w:t>2</w:t>
    </w:r>
    <w:r>
      <w:rPr>
        <w:rFonts w:ascii="Ubuntu" w:hAnsi="Ubuntu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A8F8" w14:textId="77777777" w:rsidR="005D5AB1" w:rsidRDefault="005D5AB1">
      <w:r>
        <w:rPr>
          <w:color w:val="000000"/>
        </w:rPr>
        <w:separator/>
      </w:r>
    </w:p>
  </w:footnote>
  <w:footnote w:type="continuationSeparator" w:id="0">
    <w:p w14:paraId="7BCD83B2" w14:textId="77777777" w:rsidR="005D5AB1" w:rsidRDefault="005D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F226" w14:textId="2ED53F09" w:rsidR="00027C65" w:rsidRDefault="003C4611" w:rsidP="003C4611">
    <w:pPr>
      <w:pStyle w:val="Encabezado"/>
      <w:tabs>
        <w:tab w:val="clear" w:pos="4252"/>
        <w:tab w:val="clear" w:pos="8504"/>
        <w:tab w:val="left" w:pos="12200"/>
      </w:tabs>
      <w:jc w:val="both"/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3360" behindDoc="1" locked="0" layoutInCell="1" allowOverlap="1" wp14:anchorId="3261F86E" wp14:editId="44A07503">
          <wp:simplePos x="0" y="0"/>
          <wp:positionH relativeFrom="margin">
            <wp:align>right</wp:align>
          </wp:positionH>
          <wp:positionV relativeFrom="paragraph">
            <wp:posOffset>-139700</wp:posOffset>
          </wp:positionV>
          <wp:extent cx="2225348" cy="485346"/>
          <wp:effectExtent l="0" t="0" r="381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48" cy="48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AB1">
      <w:rPr>
        <w:rFonts w:ascii="Ubuntu" w:hAnsi="Ubuntu" w:cs="FreeSans"/>
        <w:b/>
        <w:bCs/>
        <w:sz w:val="20"/>
        <w:szCs w:val="20"/>
      </w:rPr>
      <w:t>El relieve, los ríos y las costas.</w:t>
    </w:r>
    <w:r>
      <w:rPr>
        <w:rFonts w:ascii="Ubuntu" w:hAnsi="Ubuntu" w:cs="FreeSans"/>
        <w:b/>
        <w:bCs/>
        <w:sz w:val="20"/>
        <w:szCs w:val="20"/>
      </w:rPr>
      <w:tab/>
    </w:r>
  </w:p>
  <w:p w14:paraId="11433A61" w14:textId="17A44388" w:rsidR="00027C65" w:rsidRDefault="005D5AB1">
    <w:pPr>
      <w:pStyle w:val="Encabezado"/>
      <w:tabs>
        <w:tab w:val="clear" w:pos="8504"/>
        <w:tab w:val="left" w:pos="4252"/>
      </w:tabs>
      <w:jc w:val="both"/>
      <w:rPr>
        <w:rFonts w:ascii="Ubuntu" w:hAnsi="Ubuntu" w:cs="FreeSans"/>
        <w:b/>
        <w:bCs/>
        <w:sz w:val="20"/>
        <w:szCs w:val="20"/>
      </w:rPr>
    </w:pPr>
    <w:r>
      <w:rPr>
        <w:rFonts w:ascii="Ubuntu" w:hAnsi="Ubuntu" w:cs="FreeSans"/>
        <w:b/>
        <w:bCs/>
        <w:sz w:val="20"/>
        <w:szCs w:val="20"/>
      </w:rPr>
      <w:t>G</w:t>
    </w:r>
    <w:r>
      <w:rPr>
        <w:rFonts w:ascii="Ubuntu" w:hAnsi="Ubuntu" w:cs="FreeSans"/>
        <w:b/>
        <w:bCs/>
        <w:sz w:val="20"/>
        <w:szCs w:val="20"/>
      </w:rPr>
      <w:t>eografía e Historia</w:t>
    </w:r>
    <w:r>
      <w:rPr>
        <w:rFonts w:ascii="Ubuntu" w:hAnsi="Ubuntu" w:cs="FreeSans"/>
        <w:b/>
        <w:bCs/>
        <w:sz w:val="20"/>
        <w:szCs w:val="20"/>
      </w:rPr>
      <w:tab/>
    </w:r>
  </w:p>
  <w:p w14:paraId="5B2352E9" w14:textId="77777777" w:rsidR="00027C65" w:rsidRDefault="005D5AB1">
    <w:pPr>
      <w:pStyle w:val="Encabezado"/>
      <w:jc w:val="both"/>
      <w:rPr>
        <w:rFonts w:ascii="FreeSans" w:hAnsi="FreeSans" w:cs="FreeSan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46FB"/>
    <w:multiLevelType w:val="multilevel"/>
    <w:tmpl w:val="AB3E10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A0B7BA8"/>
    <w:multiLevelType w:val="multilevel"/>
    <w:tmpl w:val="507C1AB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0501"/>
    <w:rsid w:val="003C4611"/>
    <w:rsid w:val="005D5AB1"/>
    <w:rsid w:val="0087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150C"/>
  <w15:docId w15:val="{E75F7BCC-A8C6-4644-A171-5CEEF277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B4D027CDB1945A8B59E34D7C8AF42" ma:contentTypeVersion="24" ma:contentTypeDescription="Crear nuevo documento." ma:contentTypeScope="" ma:versionID="fd2ffdf06badac049fba9312c3227713">
  <xsd:schema xmlns:xsd="http://www.w3.org/2001/XMLSchema" xmlns:xs="http://www.w3.org/2001/XMLSchema" xmlns:p="http://schemas.microsoft.com/office/2006/metadata/properties" xmlns:ns2="4cac6263-f153-44ff-887c-ec2a8281ccfb" xmlns:ns3="6c1de1d9-d9d8-43af-9874-a5ad135f5a7b" targetNamespace="http://schemas.microsoft.com/office/2006/metadata/properties" ma:root="true" ma:fieldsID="6a69d8614494b9ec2b05c1df6a53e3ff" ns2:_="" ns3:_="">
    <xsd:import namespace="4cac6263-f153-44ff-887c-ec2a8281ccfb"/>
    <xsd:import namespace="6c1de1d9-d9d8-43af-9874-a5ad135f5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c6263-f153-44ff-887c-ec2a8281c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783df9-8903-46cc-8eb1-d2694fa0c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de1d9-d9d8-43af-9874-a5ad135f5a7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75d9c0f-c1a7-4d12-bc2c-1e2d9ea7c391}" ma:internalName="TaxCatchAll" ma:showField="CatchAllData" ma:web="6c1de1d9-d9d8-43af-9874-a5ad135f5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ac6263-f153-44ff-887c-ec2a8281ccfb">
      <Terms xmlns="http://schemas.microsoft.com/office/infopath/2007/PartnerControls"/>
    </lcf76f155ced4ddcb4097134ff3c332f>
    <TaxCatchAll xmlns="6c1de1d9-d9d8-43af-9874-a5ad135f5a7b" xsi:nil="true"/>
  </documentManagement>
</p:properties>
</file>

<file path=customXml/itemProps1.xml><?xml version="1.0" encoding="utf-8"?>
<ds:datastoreItem xmlns:ds="http://schemas.openxmlformats.org/officeDocument/2006/customXml" ds:itemID="{1B28C84C-BD6C-4832-865F-79D69BB5B2BA}"/>
</file>

<file path=customXml/itemProps2.xml><?xml version="1.0" encoding="utf-8"?>
<ds:datastoreItem xmlns:ds="http://schemas.openxmlformats.org/officeDocument/2006/customXml" ds:itemID="{3000D6B7-6527-4111-A447-C8F42529839C}"/>
</file>

<file path=customXml/itemProps3.xml><?xml version="1.0" encoding="utf-8"?>
<ds:datastoreItem xmlns:ds="http://schemas.openxmlformats.org/officeDocument/2006/customXml" ds:itemID="{6C612D6C-454B-4E33-8336-BBC60A1BC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UN INFORME ESCRITO</dc:title>
  <dc:creator>Víctor Javier Marín Navarro</dc:creator>
  <cp:lastModifiedBy>Inmaculada Plaza Agudo</cp:lastModifiedBy>
  <cp:revision>2</cp:revision>
  <dcterms:created xsi:type="dcterms:W3CDTF">2020-10-29T18:21:00Z</dcterms:created>
  <dcterms:modified xsi:type="dcterms:W3CDTF">2020-10-29T18:21:00Z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  <property fmtid="{D5CDD505-2E9C-101B-9397-08002B2CF9AE}" pid="6" name="ContentTypeId">
    <vt:lpwstr>0x010100DA7B4D027CDB1945A8B59E34D7C8AF42</vt:lpwstr>
  </property>
</Properties>
</file>