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16"/>
      </w:tblGrid>
      <w:tr w:rsidR="002237F3" w14:paraId="17C93D3A" w14:textId="77777777" w:rsidTr="006E0871">
        <w:trPr>
          <w:trHeight w:val="360"/>
        </w:trPr>
        <w:tc>
          <w:tcPr>
            <w:tcW w:w="15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C57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72D103" w14:textId="5BB289D9" w:rsidR="002237F3" w:rsidRPr="00195803" w:rsidRDefault="002237F3" w:rsidP="00195803">
            <w:pPr>
              <w:pStyle w:val="Standard"/>
              <w:tabs>
                <w:tab w:val="left" w:pos="709"/>
                <w:tab w:val="left" w:pos="8772"/>
                <w:tab w:val="left" w:pos="8832"/>
              </w:tabs>
              <w:ind w:right="105"/>
              <w:jc w:val="center"/>
              <w:rPr>
                <w:rFonts w:ascii="Ubuntu" w:hAnsi="Ubuntu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Ubuntu" w:hAnsi="Ubuntu"/>
                <w:b/>
                <w:bCs/>
                <w:color w:val="000000"/>
                <w:sz w:val="28"/>
                <w:szCs w:val="28"/>
              </w:rPr>
              <w:t xml:space="preserve">RÚBRICA GLOBAL DEL </w:t>
            </w:r>
            <w:r w:rsidR="00195803">
              <w:rPr>
                <w:rFonts w:ascii="Ubuntu" w:hAnsi="Ubuntu"/>
                <w:b/>
                <w:bCs/>
                <w:color w:val="000000"/>
                <w:sz w:val="28"/>
                <w:szCs w:val="28"/>
              </w:rPr>
              <w:t>RECURSO</w:t>
            </w:r>
            <w:r>
              <w:rPr>
                <w:rFonts w:ascii="Ubuntu" w:hAnsi="Ubuntu"/>
                <w:b/>
                <w:bCs/>
                <w:color w:val="000000"/>
                <w:sz w:val="28"/>
                <w:szCs w:val="28"/>
              </w:rPr>
              <w:t xml:space="preserve"> “</w:t>
            </w:r>
            <w:r w:rsidR="00195803" w:rsidRPr="00195803">
              <w:rPr>
                <w:rFonts w:ascii="Ubuntu" w:hAnsi="Ubuntu"/>
                <w:b/>
                <w:bCs/>
                <w:color w:val="000000"/>
                <w:sz w:val="28"/>
                <w:szCs w:val="28"/>
              </w:rPr>
              <w:t>Contexto histórico, social y cultural del siglo XVIII</w:t>
            </w:r>
            <w:r>
              <w:rPr>
                <w:rFonts w:ascii="Ubuntu" w:hAnsi="Ubuntu"/>
                <w:b/>
                <w:bCs/>
                <w:color w:val="000000"/>
                <w:sz w:val="28"/>
                <w:szCs w:val="28"/>
              </w:rPr>
              <w:t>”</w:t>
            </w:r>
          </w:p>
        </w:tc>
      </w:tr>
    </w:tbl>
    <w:p w14:paraId="1A8387AD" w14:textId="6888DE4C" w:rsidR="005F1F7E" w:rsidRDefault="002237F3" w:rsidP="00A568EA">
      <w:pPr>
        <w:rPr>
          <w:rFonts w:ascii="Ubuntu" w:hAnsi="Ubuntu" w:cs="Arial"/>
          <w:color w:val="000000"/>
          <w:sz w:val="18"/>
          <w:szCs w:val="18"/>
        </w:rPr>
      </w:pPr>
      <w:r>
        <w:rPr>
          <w:rFonts w:ascii="Ubuntu" w:hAnsi="Ubuntu" w:cs="Arial"/>
          <w:color w:val="000000"/>
          <w:sz w:val="20"/>
          <w:szCs w:val="20"/>
        </w:rPr>
        <w:t xml:space="preserve">Nombre </w:t>
      </w:r>
      <w:proofErr w:type="gramStart"/>
      <w:r>
        <w:rPr>
          <w:rFonts w:ascii="Ubuntu" w:hAnsi="Ubuntu" w:cs="Arial"/>
          <w:color w:val="000000"/>
          <w:sz w:val="20"/>
          <w:szCs w:val="20"/>
        </w:rPr>
        <w:t>del  alumno</w:t>
      </w:r>
      <w:proofErr w:type="gramEnd"/>
      <w:r>
        <w:rPr>
          <w:rFonts w:ascii="Ubuntu" w:hAnsi="Ubuntu" w:cs="Arial"/>
          <w:color w:val="000000"/>
          <w:sz w:val="20"/>
          <w:szCs w:val="20"/>
        </w:rPr>
        <w:t xml:space="preserve"> o alumnos:</w:t>
      </w:r>
      <w:r>
        <w:rPr>
          <w:rFonts w:ascii="Ubuntu" w:hAnsi="Ubuntu" w:cs="Arial"/>
          <w:color w:val="000000"/>
          <w:sz w:val="18"/>
          <w:szCs w:val="18"/>
        </w:rPr>
        <w:t>______________________________________________________</w:t>
      </w:r>
    </w:p>
    <w:tbl>
      <w:tblPr>
        <w:tblW w:w="150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9"/>
        <w:gridCol w:w="4082"/>
        <w:gridCol w:w="3673"/>
        <w:gridCol w:w="3682"/>
      </w:tblGrid>
      <w:tr w:rsidR="002237F3" w14:paraId="41364167" w14:textId="77777777" w:rsidTr="006E0871">
        <w:trPr>
          <w:cantSplit/>
          <w:tblHeader/>
        </w:trPr>
        <w:tc>
          <w:tcPr>
            <w:tcW w:w="3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10BFC5" w14:textId="77777777" w:rsidR="002237F3" w:rsidRDefault="002237F3" w:rsidP="006E0871">
            <w:pPr>
              <w:pStyle w:val="TableContents"/>
              <w:spacing w:line="288" w:lineRule="auto"/>
              <w:jc w:val="center"/>
              <w:rPr>
                <w:rFonts w:ascii="Ubuntu" w:hAnsi="Ubuntu"/>
                <w:b/>
                <w:color w:val="000000"/>
              </w:rPr>
            </w:pP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9993A6" w14:textId="77777777" w:rsidR="002237F3" w:rsidRDefault="002237F3" w:rsidP="006E0871">
            <w:pPr>
              <w:pStyle w:val="TableContents"/>
              <w:spacing w:line="288" w:lineRule="auto"/>
              <w:jc w:val="center"/>
              <w:rPr>
                <w:rFonts w:ascii="Source Sans Pro" w:hAnsi="Source Sans Pro"/>
                <w:b/>
                <w:bCs/>
                <w:color w:val="000000"/>
              </w:rPr>
            </w:pPr>
            <w:r>
              <w:rPr>
                <w:rFonts w:ascii="Source Sans Pro" w:hAnsi="Source Sans Pro"/>
                <w:b/>
                <w:bCs/>
                <w:color w:val="000000"/>
              </w:rPr>
              <w:t>NIVEL INICIAL</w:t>
            </w:r>
          </w:p>
        </w:tc>
        <w:tc>
          <w:tcPr>
            <w:tcW w:w="3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B7F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C23228" w14:textId="77777777" w:rsidR="002237F3" w:rsidRDefault="002237F3" w:rsidP="006E0871">
            <w:pPr>
              <w:pStyle w:val="Standard"/>
              <w:spacing w:line="288" w:lineRule="auto"/>
              <w:jc w:val="center"/>
              <w:rPr>
                <w:rFonts w:ascii="Source Sans Pro" w:hAnsi="Source Sans Pro"/>
                <w:b/>
                <w:bCs/>
                <w:color w:val="000000"/>
              </w:rPr>
            </w:pPr>
            <w:r>
              <w:rPr>
                <w:rFonts w:ascii="Source Sans Pro" w:hAnsi="Source Sans Pro"/>
                <w:b/>
                <w:bCs/>
                <w:color w:val="000000"/>
              </w:rPr>
              <w:t>NIVEL MEDIO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C4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0AF3C2" w14:textId="77777777" w:rsidR="002237F3" w:rsidRDefault="002237F3" w:rsidP="006E0871">
            <w:pPr>
              <w:pStyle w:val="Standard"/>
              <w:spacing w:line="288" w:lineRule="auto"/>
              <w:jc w:val="center"/>
              <w:rPr>
                <w:rFonts w:ascii="Source Sans Pro" w:hAnsi="Source Sans Pro"/>
                <w:b/>
                <w:bCs/>
                <w:color w:val="000000"/>
              </w:rPr>
            </w:pPr>
            <w:r>
              <w:rPr>
                <w:rFonts w:ascii="Source Sans Pro" w:hAnsi="Source Sans Pro"/>
                <w:b/>
                <w:bCs/>
                <w:color w:val="000000"/>
              </w:rPr>
              <w:t>NIVEL AVANZADO</w:t>
            </w:r>
          </w:p>
        </w:tc>
      </w:tr>
      <w:tr w:rsidR="002237F3" w14:paraId="2760157B" w14:textId="77777777" w:rsidTr="006E0871">
        <w:trPr>
          <w:cantSplit/>
          <w:trHeight w:val="580"/>
        </w:trPr>
        <w:tc>
          <w:tcPr>
            <w:tcW w:w="3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45796F" w14:textId="1156C066" w:rsidR="002237F3" w:rsidRPr="002237F3" w:rsidRDefault="00E87C5D" w:rsidP="00A52140">
            <w:pPr>
              <w:pStyle w:val="TableParagraph"/>
              <w:ind w:left="0"/>
              <w:rPr>
                <w:rFonts w:ascii="Ubuntu" w:hAnsi="Ubuntu"/>
                <w:color w:val="000000"/>
                <w:sz w:val="18"/>
                <w:szCs w:val="18"/>
              </w:rPr>
            </w:pPr>
            <w:r>
              <w:rPr>
                <w:rFonts w:ascii="Ubuntu" w:hAnsi="Ubuntu"/>
                <w:color w:val="000000"/>
                <w:sz w:val="18"/>
                <w:szCs w:val="18"/>
              </w:rPr>
              <w:t>La literatura del siglo XVIII: características y corrientes</w:t>
            </w:r>
          </w:p>
          <w:p w14:paraId="5977E3C8" w14:textId="3F3FAA3B" w:rsidR="002237F3" w:rsidRPr="00933DDE" w:rsidRDefault="002237F3" w:rsidP="00A52140">
            <w:pPr>
              <w:pStyle w:val="TableParagraph"/>
              <w:ind w:left="0"/>
              <w:rPr>
                <w:rFonts w:ascii="Ubuntu" w:hAnsi="Ubuntu"/>
                <w:color w:val="000000"/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A67EA" w14:textId="0A468596" w:rsidR="002237F3" w:rsidRPr="00933DDE" w:rsidRDefault="002237F3" w:rsidP="006E0871">
            <w:pPr>
              <w:pStyle w:val="TableParagraph"/>
              <w:ind w:left="0"/>
              <w:rPr>
                <w:rFonts w:ascii="Ubuntu" w:hAnsi="Ubuntu"/>
                <w:color w:val="000000"/>
                <w:sz w:val="18"/>
                <w:szCs w:val="18"/>
              </w:rPr>
            </w:pPr>
            <w:r w:rsidRPr="00933DDE">
              <w:rPr>
                <w:rFonts w:ascii="Ubuntu" w:hAnsi="Ubuntu"/>
                <w:color w:val="000000"/>
                <w:sz w:val="18"/>
                <w:szCs w:val="18"/>
              </w:rPr>
              <w:t xml:space="preserve">No diferencia las </w:t>
            </w:r>
            <w:r w:rsidR="00FE70CE">
              <w:rPr>
                <w:rFonts w:ascii="Ubuntu" w:hAnsi="Ubuntu"/>
                <w:color w:val="000000"/>
                <w:sz w:val="18"/>
                <w:szCs w:val="18"/>
              </w:rPr>
              <w:t>características y corrientes literaria</w:t>
            </w:r>
            <w:r w:rsidR="00A52140" w:rsidRPr="002237F3">
              <w:rPr>
                <w:rFonts w:ascii="Ubuntu" w:hAnsi="Ubuntu"/>
                <w:color w:val="000000"/>
                <w:sz w:val="18"/>
                <w:szCs w:val="18"/>
              </w:rPr>
              <w:t>s más importantes del siglo XVII</w:t>
            </w:r>
            <w:r w:rsidR="00A52140" w:rsidRPr="00933DDE">
              <w:rPr>
                <w:rFonts w:ascii="Ubuntu" w:hAnsi="Ubuntu"/>
                <w:color w:val="000000"/>
                <w:sz w:val="18"/>
                <w:szCs w:val="18"/>
              </w:rPr>
              <w:t>I</w:t>
            </w:r>
            <w:r w:rsidRPr="00933DDE">
              <w:rPr>
                <w:rFonts w:ascii="Ubuntu" w:hAnsi="Ubuntu"/>
                <w:color w:val="000000"/>
                <w:sz w:val="18"/>
                <w:szCs w:val="18"/>
              </w:rPr>
              <w:t>.</w:t>
            </w:r>
          </w:p>
        </w:tc>
        <w:tc>
          <w:tcPr>
            <w:tcW w:w="3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16A4D" w14:textId="0167A9A7" w:rsidR="002237F3" w:rsidRPr="00933DDE" w:rsidRDefault="002237F3" w:rsidP="006E0871">
            <w:pPr>
              <w:pStyle w:val="TableParagraph"/>
              <w:ind w:left="0"/>
              <w:rPr>
                <w:rFonts w:ascii="Ubuntu" w:hAnsi="Ubuntu"/>
                <w:color w:val="000000"/>
                <w:sz w:val="18"/>
                <w:szCs w:val="18"/>
              </w:rPr>
            </w:pPr>
            <w:r w:rsidRPr="00933DDE">
              <w:rPr>
                <w:rFonts w:ascii="Ubuntu" w:hAnsi="Ubuntu"/>
                <w:color w:val="000000"/>
                <w:sz w:val="18"/>
                <w:szCs w:val="18"/>
              </w:rPr>
              <w:t xml:space="preserve">Reconoce alguna de </w:t>
            </w:r>
            <w:r w:rsidR="00FE70CE" w:rsidRPr="00FE70CE">
              <w:rPr>
                <w:rFonts w:ascii="Ubuntu" w:hAnsi="Ubuntu"/>
                <w:color w:val="000000"/>
                <w:sz w:val="18"/>
                <w:szCs w:val="18"/>
              </w:rPr>
              <w:t>las características y corrientes literarias más importantes del siglo XVIII.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7F433" w14:textId="47DF304B" w:rsidR="002237F3" w:rsidRPr="00933DDE" w:rsidRDefault="002237F3" w:rsidP="006E0871">
            <w:pPr>
              <w:pStyle w:val="TableParagraph"/>
              <w:ind w:left="0"/>
              <w:rPr>
                <w:rFonts w:ascii="Ubuntu" w:hAnsi="Ubuntu"/>
                <w:color w:val="000000"/>
                <w:sz w:val="18"/>
                <w:szCs w:val="18"/>
              </w:rPr>
            </w:pPr>
            <w:r w:rsidRPr="00933DDE">
              <w:rPr>
                <w:rFonts w:ascii="Ubuntu" w:hAnsi="Ubuntu"/>
                <w:color w:val="000000"/>
                <w:sz w:val="18"/>
                <w:szCs w:val="18"/>
              </w:rPr>
              <w:t xml:space="preserve">Reconoce </w:t>
            </w:r>
            <w:r w:rsidR="00FE70CE" w:rsidRPr="00FE70CE">
              <w:rPr>
                <w:rFonts w:ascii="Ubuntu" w:hAnsi="Ubuntu"/>
                <w:color w:val="000000"/>
                <w:sz w:val="18"/>
                <w:szCs w:val="18"/>
              </w:rPr>
              <w:t>las características y corrientes literarias más importantes del siglo XVIII.</w:t>
            </w:r>
          </w:p>
        </w:tc>
      </w:tr>
      <w:tr w:rsidR="002237F3" w14:paraId="7FC7DA1E" w14:textId="77777777" w:rsidTr="006E0871">
        <w:trPr>
          <w:cantSplit/>
        </w:trPr>
        <w:tc>
          <w:tcPr>
            <w:tcW w:w="3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24D811" w14:textId="1B592752" w:rsidR="002237F3" w:rsidRPr="00933DDE" w:rsidRDefault="00FE70CE" w:rsidP="00A52140">
            <w:pPr>
              <w:pStyle w:val="TableParagraph"/>
              <w:ind w:left="0"/>
              <w:rPr>
                <w:rFonts w:ascii="Ubuntu" w:hAnsi="Ubuntu"/>
                <w:color w:val="000000"/>
                <w:sz w:val="18"/>
                <w:szCs w:val="18"/>
              </w:rPr>
            </w:pPr>
            <w:r>
              <w:rPr>
                <w:rFonts w:ascii="Ubuntu" w:hAnsi="Ubuntu"/>
                <w:color w:val="000000"/>
                <w:sz w:val="18"/>
                <w:szCs w:val="18"/>
              </w:rPr>
              <w:t>Literatura y contexto social</w:t>
            </w:r>
            <w:r w:rsidR="0053655B" w:rsidRPr="0053655B">
              <w:rPr>
                <w:rFonts w:ascii="Ubuntu" w:hAnsi="Ubuntu"/>
                <w:color w:val="000000"/>
                <w:sz w:val="18"/>
                <w:szCs w:val="18"/>
              </w:rPr>
              <w:t xml:space="preserve"> durante el siglo XVIII</w:t>
            </w:r>
            <w:r>
              <w:rPr>
                <w:rFonts w:ascii="Ubuntu" w:hAnsi="Ubuntu"/>
                <w:color w:val="000000"/>
                <w:sz w:val="18"/>
                <w:szCs w:val="18"/>
              </w:rPr>
              <w:t>: las letras españolas</w:t>
            </w:r>
            <w:r w:rsidR="0053655B" w:rsidRPr="0053655B">
              <w:rPr>
                <w:rFonts w:ascii="Ubuntu" w:hAnsi="Ubuntu"/>
                <w:color w:val="000000"/>
                <w:sz w:val="18"/>
                <w:szCs w:val="18"/>
              </w:rPr>
              <w:t>.</w:t>
            </w:r>
          </w:p>
        </w:tc>
        <w:tc>
          <w:tcPr>
            <w:tcW w:w="40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1C97D" w14:textId="09F9DA62" w:rsidR="002237F3" w:rsidRPr="00933DDE" w:rsidRDefault="002237F3" w:rsidP="006E0871">
            <w:pPr>
              <w:pStyle w:val="TableParagraph"/>
              <w:ind w:left="0"/>
              <w:rPr>
                <w:rFonts w:ascii="Ubuntu" w:hAnsi="Ubuntu"/>
                <w:color w:val="000000"/>
                <w:sz w:val="18"/>
                <w:szCs w:val="18"/>
              </w:rPr>
            </w:pPr>
            <w:r w:rsidRPr="00933DDE">
              <w:rPr>
                <w:rFonts w:ascii="Ubuntu" w:hAnsi="Ubuntu"/>
                <w:color w:val="000000"/>
                <w:sz w:val="18"/>
                <w:szCs w:val="18"/>
              </w:rPr>
              <w:t xml:space="preserve">No </w:t>
            </w:r>
            <w:r w:rsidR="00CE7421" w:rsidRPr="00933DDE">
              <w:rPr>
                <w:rFonts w:ascii="Ubuntu" w:hAnsi="Ubuntu"/>
                <w:color w:val="000000"/>
                <w:sz w:val="18"/>
                <w:szCs w:val="18"/>
              </w:rPr>
              <w:t>relaciona</w:t>
            </w:r>
            <w:r w:rsidRPr="00933DDE">
              <w:rPr>
                <w:rFonts w:ascii="Ubuntu" w:hAnsi="Ubuntu"/>
                <w:color w:val="000000"/>
                <w:sz w:val="18"/>
                <w:szCs w:val="18"/>
              </w:rPr>
              <w:t xml:space="preserve"> </w:t>
            </w:r>
            <w:r w:rsidR="00A52140" w:rsidRPr="00933DDE">
              <w:rPr>
                <w:rFonts w:ascii="Ubuntu" w:hAnsi="Ubuntu"/>
                <w:color w:val="000000"/>
                <w:sz w:val="18"/>
                <w:szCs w:val="18"/>
              </w:rPr>
              <w:t>los aspectos más importantes d</w:t>
            </w:r>
            <w:r w:rsidR="00A52140" w:rsidRPr="0053655B">
              <w:rPr>
                <w:rFonts w:ascii="Ubuntu" w:hAnsi="Ubuntu"/>
                <w:color w:val="000000"/>
                <w:sz w:val="18"/>
                <w:szCs w:val="18"/>
              </w:rPr>
              <w:t>e</w:t>
            </w:r>
            <w:r w:rsidR="00FE70CE">
              <w:rPr>
                <w:rFonts w:ascii="Ubuntu" w:hAnsi="Ubuntu"/>
                <w:color w:val="000000"/>
                <w:sz w:val="18"/>
                <w:szCs w:val="18"/>
              </w:rPr>
              <w:t xml:space="preserve"> las letras españolas </w:t>
            </w:r>
            <w:r w:rsidR="00A52140" w:rsidRPr="0053655B">
              <w:rPr>
                <w:rFonts w:ascii="Ubuntu" w:hAnsi="Ubuntu"/>
                <w:color w:val="000000"/>
                <w:sz w:val="18"/>
                <w:szCs w:val="18"/>
              </w:rPr>
              <w:t>durante el siglo XVIII.</w:t>
            </w:r>
          </w:p>
        </w:tc>
        <w:tc>
          <w:tcPr>
            <w:tcW w:w="3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B7490" w14:textId="06F4B8D9" w:rsidR="002237F3" w:rsidRPr="00933DDE" w:rsidRDefault="002237F3" w:rsidP="006E0871">
            <w:pPr>
              <w:pStyle w:val="TableParagraph"/>
              <w:ind w:left="0"/>
              <w:rPr>
                <w:rFonts w:ascii="Ubuntu" w:hAnsi="Ubuntu"/>
                <w:color w:val="000000"/>
                <w:sz w:val="18"/>
                <w:szCs w:val="18"/>
              </w:rPr>
            </w:pPr>
            <w:r w:rsidRPr="00933DDE">
              <w:rPr>
                <w:rFonts w:ascii="Ubuntu" w:hAnsi="Ubuntu"/>
                <w:color w:val="000000"/>
                <w:sz w:val="18"/>
                <w:szCs w:val="18"/>
              </w:rPr>
              <w:t xml:space="preserve">Relaciona de manera superficial </w:t>
            </w:r>
            <w:r w:rsidR="00A52140" w:rsidRPr="00933DDE">
              <w:rPr>
                <w:rFonts w:ascii="Ubuntu" w:hAnsi="Ubuntu"/>
                <w:color w:val="000000"/>
                <w:sz w:val="18"/>
                <w:szCs w:val="18"/>
              </w:rPr>
              <w:t xml:space="preserve">los aspectos más importantes </w:t>
            </w:r>
            <w:r w:rsidR="00FE70CE" w:rsidRPr="00933DDE">
              <w:rPr>
                <w:rFonts w:ascii="Ubuntu" w:hAnsi="Ubuntu"/>
                <w:color w:val="000000"/>
                <w:sz w:val="18"/>
                <w:szCs w:val="18"/>
              </w:rPr>
              <w:t>d</w:t>
            </w:r>
            <w:r w:rsidR="00FE70CE" w:rsidRPr="0053655B">
              <w:rPr>
                <w:rFonts w:ascii="Ubuntu" w:hAnsi="Ubuntu"/>
                <w:color w:val="000000"/>
                <w:sz w:val="18"/>
                <w:szCs w:val="18"/>
              </w:rPr>
              <w:t>e</w:t>
            </w:r>
            <w:r w:rsidR="00FE70CE">
              <w:rPr>
                <w:rFonts w:ascii="Ubuntu" w:hAnsi="Ubuntu"/>
                <w:color w:val="000000"/>
                <w:sz w:val="18"/>
                <w:szCs w:val="18"/>
              </w:rPr>
              <w:t xml:space="preserve"> las letras españolas </w:t>
            </w:r>
            <w:r w:rsidR="00FE70CE" w:rsidRPr="0053655B">
              <w:rPr>
                <w:rFonts w:ascii="Ubuntu" w:hAnsi="Ubuntu"/>
                <w:color w:val="000000"/>
                <w:sz w:val="18"/>
                <w:szCs w:val="18"/>
              </w:rPr>
              <w:t>durante el siglo XVIII.</w:t>
            </w:r>
          </w:p>
        </w:tc>
        <w:tc>
          <w:tcPr>
            <w:tcW w:w="36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37BF9" w14:textId="1A2E9FBF" w:rsidR="002237F3" w:rsidRPr="00933DDE" w:rsidRDefault="002237F3" w:rsidP="006E0871">
            <w:pPr>
              <w:pStyle w:val="TableParagraph"/>
              <w:ind w:left="0"/>
              <w:rPr>
                <w:rFonts w:ascii="Ubuntu" w:hAnsi="Ubuntu"/>
                <w:color w:val="000000"/>
                <w:sz w:val="18"/>
                <w:szCs w:val="18"/>
              </w:rPr>
            </w:pPr>
            <w:r w:rsidRPr="00933DDE">
              <w:rPr>
                <w:rFonts w:ascii="Ubuntu" w:hAnsi="Ubuntu"/>
                <w:color w:val="000000"/>
                <w:sz w:val="18"/>
                <w:szCs w:val="18"/>
              </w:rPr>
              <w:t xml:space="preserve">Valora de manera adecuada </w:t>
            </w:r>
            <w:r w:rsidR="00A52140" w:rsidRPr="00933DDE">
              <w:rPr>
                <w:rFonts w:ascii="Ubuntu" w:hAnsi="Ubuntu"/>
                <w:color w:val="000000"/>
                <w:sz w:val="18"/>
                <w:szCs w:val="18"/>
              </w:rPr>
              <w:t xml:space="preserve">los aspectos más importantes </w:t>
            </w:r>
            <w:r w:rsidR="00FE70CE" w:rsidRPr="00933DDE">
              <w:rPr>
                <w:rFonts w:ascii="Ubuntu" w:hAnsi="Ubuntu"/>
                <w:color w:val="000000"/>
                <w:sz w:val="18"/>
                <w:szCs w:val="18"/>
              </w:rPr>
              <w:t>d</w:t>
            </w:r>
            <w:r w:rsidR="00FE70CE" w:rsidRPr="0053655B">
              <w:rPr>
                <w:rFonts w:ascii="Ubuntu" w:hAnsi="Ubuntu"/>
                <w:color w:val="000000"/>
                <w:sz w:val="18"/>
                <w:szCs w:val="18"/>
              </w:rPr>
              <w:t>e</w:t>
            </w:r>
            <w:r w:rsidR="00FE70CE">
              <w:rPr>
                <w:rFonts w:ascii="Ubuntu" w:hAnsi="Ubuntu"/>
                <w:color w:val="000000"/>
                <w:sz w:val="18"/>
                <w:szCs w:val="18"/>
              </w:rPr>
              <w:t xml:space="preserve"> las letras españolas </w:t>
            </w:r>
            <w:r w:rsidR="00FE70CE" w:rsidRPr="0053655B">
              <w:rPr>
                <w:rFonts w:ascii="Ubuntu" w:hAnsi="Ubuntu"/>
                <w:color w:val="000000"/>
                <w:sz w:val="18"/>
                <w:szCs w:val="18"/>
              </w:rPr>
              <w:t>durante el siglo XVIII.</w:t>
            </w:r>
          </w:p>
        </w:tc>
      </w:tr>
      <w:tr w:rsidR="002237F3" w14:paraId="0A4D208B" w14:textId="77777777" w:rsidTr="006E0871">
        <w:trPr>
          <w:cantSplit/>
        </w:trPr>
        <w:tc>
          <w:tcPr>
            <w:tcW w:w="3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07A8DC" w14:textId="043F0E27" w:rsidR="002237F3" w:rsidRPr="00933DDE" w:rsidRDefault="00FE70CE" w:rsidP="00A52140">
            <w:pPr>
              <w:pStyle w:val="TableParagraph"/>
              <w:ind w:left="0"/>
              <w:rPr>
                <w:rFonts w:ascii="Ubuntu" w:hAnsi="Ubuntu"/>
                <w:color w:val="000000"/>
                <w:sz w:val="18"/>
                <w:szCs w:val="18"/>
              </w:rPr>
            </w:pPr>
            <w:r>
              <w:rPr>
                <w:rFonts w:ascii="Ubuntu" w:hAnsi="Ubuntu"/>
                <w:color w:val="000000"/>
                <w:sz w:val="18"/>
                <w:szCs w:val="18"/>
              </w:rPr>
              <w:t>Corrientes literarias en la España del siglo XVIII</w:t>
            </w:r>
          </w:p>
        </w:tc>
        <w:tc>
          <w:tcPr>
            <w:tcW w:w="40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5D26C" w14:textId="0D511F09" w:rsidR="002237F3" w:rsidRPr="00933DDE" w:rsidRDefault="002237F3" w:rsidP="006E0871">
            <w:pPr>
              <w:pStyle w:val="TableParagraph"/>
              <w:ind w:left="0"/>
              <w:rPr>
                <w:rFonts w:ascii="Ubuntu" w:hAnsi="Ubuntu"/>
                <w:color w:val="000000"/>
                <w:sz w:val="18"/>
                <w:szCs w:val="18"/>
              </w:rPr>
            </w:pPr>
            <w:r w:rsidRPr="00933DDE">
              <w:rPr>
                <w:rFonts w:ascii="Ubuntu" w:hAnsi="Ubuntu"/>
                <w:color w:val="000000"/>
                <w:sz w:val="18"/>
                <w:szCs w:val="18"/>
              </w:rPr>
              <w:t xml:space="preserve">Apenas reconoce y diferencia los aspectos </w:t>
            </w:r>
            <w:r w:rsidR="00CE7421" w:rsidRPr="00933DDE">
              <w:rPr>
                <w:rFonts w:ascii="Ubuntu" w:hAnsi="Ubuntu"/>
                <w:color w:val="000000"/>
                <w:sz w:val="18"/>
                <w:szCs w:val="18"/>
              </w:rPr>
              <w:t xml:space="preserve">más importantes </w:t>
            </w:r>
            <w:r w:rsidR="00AB7F49">
              <w:rPr>
                <w:rFonts w:ascii="Ubuntu" w:hAnsi="Ubuntu"/>
                <w:color w:val="000000"/>
                <w:sz w:val="18"/>
                <w:szCs w:val="18"/>
              </w:rPr>
              <w:t>de las corrientes literarias de la España del siglo XVIII.</w:t>
            </w:r>
          </w:p>
        </w:tc>
        <w:tc>
          <w:tcPr>
            <w:tcW w:w="3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62C30" w14:textId="15C99891" w:rsidR="002237F3" w:rsidRPr="00933DDE" w:rsidRDefault="002237F3" w:rsidP="006E0871">
            <w:pPr>
              <w:pStyle w:val="TableParagraph"/>
              <w:ind w:left="0"/>
              <w:rPr>
                <w:rFonts w:ascii="Ubuntu" w:hAnsi="Ubuntu"/>
                <w:color w:val="000000"/>
                <w:sz w:val="18"/>
                <w:szCs w:val="18"/>
              </w:rPr>
            </w:pPr>
            <w:r w:rsidRPr="00933DDE">
              <w:rPr>
                <w:rFonts w:ascii="Ubuntu" w:hAnsi="Ubuntu"/>
                <w:color w:val="000000"/>
                <w:sz w:val="18"/>
                <w:szCs w:val="18"/>
              </w:rPr>
              <w:t xml:space="preserve">Reconoce y diferencia, de manera básica, </w:t>
            </w:r>
            <w:r w:rsidR="00AB7F49" w:rsidRPr="00933DDE">
              <w:rPr>
                <w:rFonts w:ascii="Ubuntu" w:hAnsi="Ubuntu"/>
                <w:color w:val="000000"/>
                <w:sz w:val="18"/>
                <w:szCs w:val="18"/>
              </w:rPr>
              <w:t xml:space="preserve">los aspectos más importantes </w:t>
            </w:r>
            <w:r w:rsidR="00AB7F49">
              <w:rPr>
                <w:rFonts w:ascii="Ubuntu" w:hAnsi="Ubuntu"/>
                <w:color w:val="000000"/>
                <w:sz w:val="18"/>
                <w:szCs w:val="18"/>
              </w:rPr>
              <w:t>de las corrientes literarias de la España del siglo XVIII.</w:t>
            </w:r>
          </w:p>
        </w:tc>
        <w:tc>
          <w:tcPr>
            <w:tcW w:w="36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9F4B3" w14:textId="6A9CE105" w:rsidR="002237F3" w:rsidRPr="00933DDE" w:rsidRDefault="002237F3" w:rsidP="006E0871">
            <w:pPr>
              <w:pStyle w:val="TableParagraph"/>
              <w:ind w:left="0"/>
              <w:rPr>
                <w:rFonts w:ascii="Ubuntu" w:hAnsi="Ubuntu"/>
                <w:color w:val="000000"/>
                <w:sz w:val="18"/>
                <w:szCs w:val="18"/>
              </w:rPr>
            </w:pPr>
            <w:r w:rsidRPr="00933DDE">
              <w:rPr>
                <w:rFonts w:ascii="Ubuntu" w:hAnsi="Ubuntu"/>
                <w:color w:val="000000"/>
                <w:sz w:val="18"/>
                <w:szCs w:val="18"/>
              </w:rPr>
              <w:t>Diferencia e interpreta</w:t>
            </w:r>
            <w:r w:rsidR="00CE7421" w:rsidRPr="00933DDE">
              <w:rPr>
                <w:rFonts w:ascii="Ubuntu" w:hAnsi="Ubuntu"/>
                <w:color w:val="000000"/>
                <w:spacing w:val="59"/>
                <w:sz w:val="18"/>
                <w:szCs w:val="18"/>
              </w:rPr>
              <w:t xml:space="preserve"> </w:t>
            </w:r>
            <w:r w:rsidR="00CE7421" w:rsidRPr="00933DDE">
              <w:rPr>
                <w:rFonts w:ascii="Ubuntu" w:hAnsi="Ubuntu"/>
                <w:color w:val="000000"/>
                <w:sz w:val="18"/>
                <w:szCs w:val="18"/>
              </w:rPr>
              <w:t xml:space="preserve">los aspectos más importantes </w:t>
            </w:r>
            <w:r w:rsidR="00AB7F49" w:rsidRPr="00933DDE">
              <w:rPr>
                <w:rFonts w:ascii="Ubuntu" w:hAnsi="Ubuntu"/>
                <w:color w:val="000000"/>
                <w:sz w:val="18"/>
                <w:szCs w:val="18"/>
              </w:rPr>
              <w:t xml:space="preserve">los aspectos más importantes </w:t>
            </w:r>
            <w:r w:rsidR="00AB7F49">
              <w:rPr>
                <w:rFonts w:ascii="Ubuntu" w:hAnsi="Ubuntu"/>
                <w:color w:val="000000"/>
                <w:sz w:val="18"/>
                <w:szCs w:val="18"/>
              </w:rPr>
              <w:t>de las corrientes literarias de la España del siglo XVIII.</w:t>
            </w:r>
          </w:p>
        </w:tc>
      </w:tr>
      <w:tr w:rsidR="002237F3" w14:paraId="1CAF2A0E" w14:textId="77777777" w:rsidTr="006E0871">
        <w:trPr>
          <w:cantSplit/>
        </w:trPr>
        <w:tc>
          <w:tcPr>
            <w:tcW w:w="3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E619BC" w14:textId="591F64FE" w:rsidR="002237F3" w:rsidRPr="00933DDE" w:rsidRDefault="00AB7F49" w:rsidP="00A52140">
            <w:pPr>
              <w:pStyle w:val="TableParagraph"/>
              <w:ind w:left="0"/>
              <w:rPr>
                <w:rFonts w:ascii="Ubuntu" w:hAnsi="Ubuntu"/>
                <w:color w:val="000000"/>
                <w:sz w:val="18"/>
                <w:szCs w:val="18"/>
              </w:rPr>
            </w:pPr>
            <w:r>
              <w:rPr>
                <w:rFonts w:ascii="Ubuntu" w:hAnsi="Ubuntu"/>
                <w:color w:val="000000"/>
                <w:sz w:val="18"/>
                <w:szCs w:val="18"/>
              </w:rPr>
              <w:t>Las generaciones literarias más relevantes de la Ilustración</w:t>
            </w:r>
            <w:r w:rsidR="0053655B" w:rsidRPr="0053655B">
              <w:rPr>
                <w:rFonts w:ascii="Ubuntu" w:hAnsi="Ubuntu"/>
                <w:color w:val="000000"/>
                <w:sz w:val="18"/>
                <w:szCs w:val="18"/>
              </w:rPr>
              <w:t>.</w:t>
            </w:r>
          </w:p>
        </w:tc>
        <w:tc>
          <w:tcPr>
            <w:tcW w:w="40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63134" w14:textId="2ECD9407" w:rsidR="002237F3" w:rsidRPr="00933DDE" w:rsidRDefault="00CE7421" w:rsidP="006E0871">
            <w:pPr>
              <w:pStyle w:val="TableParagraph"/>
              <w:ind w:left="0"/>
              <w:rPr>
                <w:rFonts w:ascii="Ubuntu" w:hAnsi="Ubuntu"/>
                <w:color w:val="000000"/>
                <w:sz w:val="18"/>
                <w:szCs w:val="18"/>
              </w:rPr>
            </w:pPr>
            <w:r w:rsidRPr="00933DDE">
              <w:rPr>
                <w:rFonts w:ascii="Ubuntu" w:hAnsi="Ubuntu"/>
                <w:color w:val="000000"/>
                <w:sz w:val="18"/>
                <w:szCs w:val="18"/>
              </w:rPr>
              <w:t xml:space="preserve">No diferencia </w:t>
            </w:r>
            <w:r w:rsidR="00AB7F49">
              <w:rPr>
                <w:rFonts w:ascii="Ubuntu" w:hAnsi="Ubuntu"/>
                <w:color w:val="000000"/>
                <w:sz w:val="18"/>
                <w:szCs w:val="18"/>
              </w:rPr>
              <w:t>ni reconoce a los integrantes más importantes de las generaciones literarias de la Ilustración</w:t>
            </w:r>
            <w:r w:rsidRPr="0053655B">
              <w:rPr>
                <w:rFonts w:ascii="Ubuntu" w:hAnsi="Ubuntu"/>
                <w:color w:val="000000"/>
                <w:sz w:val="18"/>
                <w:szCs w:val="18"/>
              </w:rPr>
              <w:t>.</w:t>
            </w:r>
          </w:p>
        </w:tc>
        <w:tc>
          <w:tcPr>
            <w:tcW w:w="3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A6944" w14:textId="42F7A748" w:rsidR="002237F3" w:rsidRPr="00933DDE" w:rsidRDefault="00CE7421" w:rsidP="006E0871">
            <w:pPr>
              <w:pStyle w:val="TableParagraph"/>
              <w:ind w:left="0"/>
              <w:rPr>
                <w:rFonts w:ascii="Ubuntu" w:hAnsi="Ubuntu"/>
                <w:color w:val="000000"/>
                <w:sz w:val="18"/>
                <w:szCs w:val="18"/>
              </w:rPr>
            </w:pPr>
            <w:r w:rsidRPr="00933DDE">
              <w:rPr>
                <w:rFonts w:ascii="Ubuntu" w:hAnsi="Ubuntu"/>
                <w:color w:val="000000"/>
                <w:sz w:val="18"/>
                <w:szCs w:val="18"/>
              </w:rPr>
              <w:t xml:space="preserve">Reconoce </w:t>
            </w:r>
            <w:r w:rsidR="00AB7F49">
              <w:rPr>
                <w:rFonts w:ascii="Ubuntu" w:hAnsi="Ubuntu"/>
                <w:color w:val="000000"/>
                <w:sz w:val="18"/>
                <w:szCs w:val="18"/>
              </w:rPr>
              <w:t xml:space="preserve">a </w:t>
            </w:r>
            <w:r w:rsidRPr="00933DDE">
              <w:rPr>
                <w:rFonts w:ascii="Ubuntu" w:hAnsi="Ubuntu"/>
                <w:color w:val="000000"/>
                <w:sz w:val="18"/>
                <w:szCs w:val="18"/>
              </w:rPr>
              <w:t>parte de</w:t>
            </w:r>
            <w:r w:rsidR="00AB7F49">
              <w:rPr>
                <w:rFonts w:ascii="Ubuntu" w:hAnsi="Ubuntu"/>
                <w:color w:val="000000"/>
                <w:sz w:val="18"/>
                <w:szCs w:val="18"/>
              </w:rPr>
              <w:t xml:space="preserve"> los integrantes más importantes de las generaciones literarias de la Ilustración</w:t>
            </w:r>
            <w:r w:rsidR="00AB7F49" w:rsidRPr="0053655B">
              <w:rPr>
                <w:rFonts w:ascii="Ubuntu" w:hAnsi="Ubuntu"/>
                <w:color w:val="000000"/>
                <w:sz w:val="18"/>
                <w:szCs w:val="18"/>
              </w:rPr>
              <w:t>.</w:t>
            </w:r>
          </w:p>
        </w:tc>
        <w:tc>
          <w:tcPr>
            <w:tcW w:w="36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51338" w14:textId="798FF49B" w:rsidR="002237F3" w:rsidRPr="00933DDE" w:rsidRDefault="00CE7421" w:rsidP="006E0871">
            <w:pPr>
              <w:pStyle w:val="TableParagraph"/>
              <w:ind w:left="0"/>
              <w:rPr>
                <w:rFonts w:ascii="Ubuntu" w:hAnsi="Ubuntu"/>
                <w:color w:val="000000"/>
                <w:sz w:val="18"/>
                <w:szCs w:val="18"/>
              </w:rPr>
            </w:pPr>
            <w:r w:rsidRPr="00933DDE">
              <w:rPr>
                <w:rFonts w:ascii="Ubuntu" w:hAnsi="Ubuntu"/>
                <w:color w:val="000000"/>
                <w:sz w:val="18"/>
                <w:szCs w:val="18"/>
              </w:rPr>
              <w:t xml:space="preserve">Reconoce </w:t>
            </w:r>
            <w:r w:rsidR="00AB7F49">
              <w:rPr>
                <w:rFonts w:ascii="Ubuntu" w:hAnsi="Ubuntu"/>
                <w:color w:val="000000"/>
                <w:sz w:val="18"/>
                <w:szCs w:val="18"/>
              </w:rPr>
              <w:t>a los integrantes más importantes de las generaciones literarias de la Ilustración</w:t>
            </w:r>
            <w:r w:rsidR="00AB7F49" w:rsidRPr="0053655B">
              <w:rPr>
                <w:rFonts w:ascii="Ubuntu" w:hAnsi="Ubuntu"/>
                <w:color w:val="000000"/>
                <w:sz w:val="18"/>
                <w:szCs w:val="18"/>
              </w:rPr>
              <w:t>.</w:t>
            </w:r>
          </w:p>
        </w:tc>
      </w:tr>
      <w:tr w:rsidR="002237F3" w14:paraId="21B8E270" w14:textId="77777777" w:rsidTr="006E0871">
        <w:trPr>
          <w:cantSplit/>
        </w:trPr>
        <w:tc>
          <w:tcPr>
            <w:tcW w:w="3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ED2558" w14:textId="7348BD0F" w:rsidR="002237F3" w:rsidRPr="00933DDE" w:rsidRDefault="00EB07DA" w:rsidP="0053655B">
            <w:pPr>
              <w:pStyle w:val="Textbody"/>
              <w:spacing w:after="0"/>
              <w:jc w:val="both"/>
              <w:rPr>
                <w:rFonts w:ascii="Ubuntu" w:hAnsi="Ubuntu"/>
                <w:color w:val="000000"/>
                <w:sz w:val="18"/>
                <w:szCs w:val="18"/>
              </w:rPr>
            </w:pPr>
            <w:r w:rsidRPr="00933DDE">
              <w:rPr>
                <w:rFonts w:ascii="Ubuntu" w:hAnsi="Ubuntu"/>
                <w:color w:val="000000"/>
                <w:sz w:val="18"/>
                <w:szCs w:val="18"/>
              </w:rPr>
              <w:t>Realización de las actividades de refuerzo (textos orales y escritos)</w:t>
            </w:r>
          </w:p>
        </w:tc>
        <w:tc>
          <w:tcPr>
            <w:tcW w:w="40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E54AB" w14:textId="678D32FB" w:rsidR="002237F3" w:rsidRPr="00933DDE" w:rsidRDefault="002237F3" w:rsidP="006E0871">
            <w:pPr>
              <w:pStyle w:val="Textbody"/>
              <w:spacing w:after="0"/>
              <w:rPr>
                <w:rFonts w:ascii="Ubuntu" w:hAnsi="Ubuntu"/>
                <w:color w:val="000000"/>
                <w:sz w:val="18"/>
                <w:szCs w:val="18"/>
              </w:rPr>
            </w:pPr>
            <w:r w:rsidRPr="00933DDE">
              <w:rPr>
                <w:rFonts w:ascii="Ubuntu" w:hAnsi="Ubuntu"/>
                <w:color w:val="000000"/>
                <w:sz w:val="18"/>
                <w:szCs w:val="18"/>
              </w:rPr>
              <w:t xml:space="preserve">No </w:t>
            </w:r>
            <w:r w:rsidR="00EB07DA" w:rsidRPr="00933DDE">
              <w:rPr>
                <w:rFonts w:ascii="Ubuntu" w:hAnsi="Ubuntu"/>
                <w:color w:val="000000"/>
                <w:sz w:val="18"/>
                <w:szCs w:val="18"/>
              </w:rPr>
              <w:t>realiza</w:t>
            </w:r>
            <w:r w:rsidRPr="00933DDE">
              <w:rPr>
                <w:rFonts w:ascii="Ubuntu" w:hAnsi="Ubuntu"/>
                <w:color w:val="000000"/>
                <w:sz w:val="18"/>
                <w:szCs w:val="18"/>
              </w:rPr>
              <w:t xml:space="preserve"> estas </w:t>
            </w:r>
            <w:r w:rsidR="00EB07DA" w:rsidRPr="00933DDE">
              <w:rPr>
                <w:rFonts w:ascii="Ubuntu" w:hAnsi="Ubuntu"/>
                <w:color w:val="000000"/>
                <w:sz w:val="18"/>
                <w:szCs w:val="18"/>
              </w:rPr>
              <w:t>actividades</w:t>
            </w:r>
            <w:r w:rsidRPr="00933DDE">
              <w:rPr>
                <w:rFonts w:ascii="Ubuntu" w:hAnsi="Ubuntu"/>
                <w:color w:val="000000"/>
                <w:sz w:val="18"/>
                <w:szCs w:val="18"/>
              </w:rPr>
              <w:t xml:space="preserve"> de </w:t>
            </w:r>
            <w:r w:rsidR="00EB07DA" w:rsidRPr="00933DDE">
              <w:rPr>
                <w:rFonts w:ascii="Ubuntu" w:hAnsi="Ubuntu"/>
                <w:color w:val="000000"/>
                <w:sz w:val="18"/>
                <w:szCs w:val="18"/>
              </w:rPr>
              <w:t>refuerzo</w:t>
            </w:r>
            <w:r w:rsidRPr="00933DDE">
              <w:rPr>
                <w:rFonts w:ascii="Ubuntu" w:hAnsi="Ubuntu"/>
                <w:color w:val="000000"/>
                <w:sz w:val="18"/>
                <w:szCs w:val="18"/>
              </w:rPr>
              <w:t xml:space="preserve"> textual</w:t>
            </w:r>
            <w:r w:rsidR="00EB07DA" w:rsidRPr="00933DDE">
              <w:rPr>
                <w:rFonts w:ascii="Ubuntu" w:hAnsi="Ubuntu"/>
                <w:color w:val="000000"/>
                <w:sz w:val="18"/>
                <w:szCs w:val="18"/>
              </w:rPr>
              <w:t xml:space="preserve"> oral y escrito</w:t>
            </w:r>
            <w:r w:rsidRPr="00933DDE">
              <w:rPr>
                <w:rFonts w:ascii="Ubuntu" w:hAnsi="Ubuntu"/>
                <w:color w:val="000000"/>
                <w:sz w:val="18"/>
                <w:szCs w:val="18"/>
              </w:rPr>
              <w:t xml:space="preserve"> y</w:t>
            </w:r>
            <w:r w:rsidR="00EB07DA" w:rsidRPr="00933DDE">
              <w:rPr>
                <w:rFonts w:ascii="Ubuntu" w:hAnsi="Ubuntu"/>
                <w:color w:val="000000"/>
                <w:sz w:val="18"/>
                <w:szCs w:val="18"/>
              </w:rPr>
              <w:t>/o</w:t>
            </w:r>
            <w:r w:rsidRPr="00933DDE">
              <w:rPr>
                <w:rFonts w:ascii="Ubuntu" w:hAnsi="Ubuntu"/>
                <w:color w:val="000000"/>
                <w:sz w:val="18"/>
                <w:szCs w:val="18"/>
              </w:rPr>
              <w:t xml:space="preserve"> presenta fallos importantes en su elaboración.</w:t>
            </w:r>
          </w:p>
        </w:tc>
        <w:tc>
          <w:tcPr>
            <w:tcW w:w="3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30AB2" w14:textId="6090F54E" w:rsidR="002237F3" w:rsidRPr="00933DDE" w:rsidRDefault="00EB07DA" w:rsidP="006E0871">
            <w:pPr>
              <w:pStyle w:val="Textbody"/>
              <w:spacing w:after="0"/>
              <w:rPr>
                <w:rFonts w:ascii="Ubuntu" w:hAnsi="Ubuntu"/>
                <w:color w:val="000000"/>
                <w:sz w:val="18"/>
                <w:szCs w:val="18"/>
              </w:rPr>
            </w:pPr>
            <w:r w:rsidRPr="00933DDE">
              <w:rPr>
                <w:rFonts w:ascii="Ubuntu" w:hAnsi="Ubuntu"/>
                <w:color w:val="000000"/>
                <w:sz w:val="18"/>
                <w:szCs w:val="18"/>
              </w:rPr>
              <w:t xml:space="preserve">Realiza estas actividades de refuerzo textual oral y escrito </w:t>
            </w:r>
            <w:r w:rsidR="002237F3" w:rsidRPr="00933DDE">
              <w:rPr>
                <w:rFonts w:ascii="Ubuntu" w:hAnsi="Ubuntu"/>
                <w:color w:val="000000"/>
                <w:sz w:val="18"/>
                <w:szCs w:val="18"/>
              </w:rPr>
              <w:t>de manera suficiente</w:t>
            </w:r>
            <w:r w:rsidRPr="00933DDE">
              <w:rPr>
                <w:rFonts w:ascii="Ubuntu" w:hAnsi="Ubuntu"/>
                <w:color w:val="000000"/>
                <w:sz w:val="18"/>
                <w:szCs w:val="18"/>
              </w:rPr>
              <w:t>,</w:t>
            </w:r>
            <w:r w:rsidR="002237F3" w:rsidRPr="00933DDE">
              <w:rPr>
                <w:rFonts w:ascii="Ubuntu" w:hAnsi="Ubuntu"/>
                <w:color w:val="000000"/>
                <w:sz w:val="18"/>
                <w:szCs w:val="18"/>
              </w:rPr>
              <w:t xml:space="preserve"> aunque en su realización haya algunos fallos no primordiales.</w:t>
            </w:r>
          </w:p>
        </w:tc>
        <w:tc>
          <w:tcPr>
            <w:tcW w:w="36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E420D" w14:textId="15BB131B" w:rsidR="002237F3" w:rsidRPr="00933DDE" w:rsidRDefault="00EB07DA" w:rsidP="006E0871">
            <w:pPr>
              <w:pStyle w:val="Textbody"/>
              <w:spacing w:after="0"/>
              <w:rPr>
                <w:rFonts w:ascii="Ubuntu" w:hAnsi="Ubuntu"/>
                <w:color w:val="000000"/>
                <w:sz w:val="18"/>
                <w:szCs w:val="18"/>
              </w:rPr>
            </w:pPr>
            <w:r w:rsidRPr="00933DDE">
              <w:rPr>
                <w:rFonts w:ascii="Ubuntu" w:hAnsi="Ubuntu"/>
                <w:color w:val="000000"/>
                <w:sz w:val="18"/>
                <w:szCs w:val="18"/>
              </w:rPr>
              <w:t>Realiza estas actividades de refuerzo textual oral y escrito de</w:t>
            </w:r>
            <w:r w:rsidR="002237F3" w:rsidRPr="00933DDE">
              <w:rPr>
                <w:rFonts w:ascii="Ubuntu" w:hAnsi="Ubuntu"/>
                <w:color w:val="000000"/>
                <w:sz w:val="18"/>
                <w:szCs w:val="18"/>
              </w:rPr>
              <w:t xml:space="preserve"> manera adecuada</w:t>
            </w:r>
            <w:r w:rsidRPr="00933DDE">
              <w:rPr>
                <w:rFonts w:ascii="Ubuntu" w:hAnsi="Ubuntu"/>
                <w:color w:val="000000"/>
                <w:sz w:val="18"/>
                <w:szCs w:val="18"/>
              </w:rPr>
              <w:t>,</w:t>
            </w:r>
            <w:r w:rsidR="002237F3" w:rsidRPr="00933DDE">
              <w:rPr>
                <w:rFonts w:ascii="Ubuntu" w:hAnsi="Ubuntu"/>
                <w:color w:val="000000"/>
                <w:sz w:val="18"/>
                <w:szCs w:val="18"/>
              </w:rPr>
              <w:t xml:space="preserve"> sin cometer fallos en su realización.</w:t>
            </w:r>
          </w:p>
        </w:tc>
      </w:tr>
      <w:tr w:rsidR="002237F3" w14:paraId="01B6C184" w14:textId="77777777" w:rsidTr="006E0871">
        <w:trPr>
          <w:cantSplit/>
        </w:trPr>
        <w:tc>
          <w:tcPr>
            <w:tcW w:w="3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D3A3E0" w14:textId="3A6A0E0F" w:rsidR="002237F3" w:rsidRPr="00933DDE" w:rsidRDefault="00EB07DA" w:rsidP="006E0871">
            <w:pPr>
              <w:pStyle w:val="TableParagraph"/>
              <w:ind w:left="0"/>
              <w:rPr>
                <w:rFonts w:ascii="Ubuntu" w:hAnsi="Ubuntu"/>
                <w:color w:val="000000"/>
                <w:sz w:val="18"/>
                <w:szCs w:val="18"/>
              </w:rPr>
            </w:pPr>
            <w:r w:rsidRPr="00933DDE">
              <w:rPr>
                <w:rFonts w:ascii="Ubuntu" w:hAnsi="Ubuntu"/>
                <w:color w:val="000000"/>
                <w:sz w:val="18"/>
                <w:szCs w:val="18"/>
              </w:rPr>
              <w:t>Aprendizaje en equipo</w:t>
            </w:r>
          </w:p>
        </w:tc>
        <w:tc>
          <w:tcPr>
            <w:tcW w:w="40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2A343" w14:textId="79B9A439" w:rsidR="002237F3" w:rsidRPr="00933DDE" w:rsidRDefault="00EB07DA" w:rsidP="006E0871">
            <w:pPr>
              <w:pStyle w:val="TableParagraph"/>
              <w:ind w:left="0"/>
              <w:rPr>
                <w:rFonts w:ascii="Ubuntu" w:hAnsi="Ubuntu"/>
                <w:color w:val="000000"/>
                <w:sz w:val="18"/>
                <w:szCs w:val="18"/>
              </w:rPr>
            </w:pPr>
            <w:r w:rsidRPr="00933DDE">
              <w:rPr>
                <w:rFonts w:ascii="Ubuntu" w:hAnsi="Ubuntu"/>
                <w:color w:val="000000"/>
                <w:sz w:val="18"/>
                <w:szCs w:val="18"/>
              </w:rPr>
              <w:t>No se implica en el trabajo en grupo.</w:t>
            </w:r>
          </w:p>
        </w:tc>
        <w:tc>
          <w:tcPr>
            <w:tcW w:w="3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E27D8" w14:textId="259ADCCA" w:rsidR="002237F3" w:rsidRPr="00933DDE" w:rsidRDefault="00EB07DA" w:rsidP="006E0871">
            <w:pPr>
              <w:pStyle w:val="TableParagraph"/>
              <w:ind w:left="0"/>
              <w:rPr>
                <w:rFonts w:ascii="Ubuntu" w:hAnsi="Ubuntu"/>
                <w:color w:val="000000"/>
                <w:sz w:val="18"/>
                <w:szCs w:val="18"/>
              </w:rPr>
            </w:pPr>
            <w:r w:rsidRPr="00933DDE">
              <w:rPr>
                <w:rFonts w:ascii="Ubuntu" w:hAnsi="Ubuntu"/>
                <w:color w:val="000000"/>
                <w:sz w:val="18"/>
                <w:szCs w:val="18"/>
              </w:rPr>
              <w:t>Coopera con altibajos en el trabajo en grupo</w:t>
            </w:r>
          </w:p>
        </w:tc>
        <w:tc>
          <w:tcPr>
            <w:tcW w:w="36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B4F87" w14:textId="2C7AC70D" w:rsidR="002237F3" w:rsidRPr="00933DDE" w:rsidRDefault="00EB07DA" w:rsidP="006E0871">
            <w:pPr>
              <w:pStyle w:val="TableParagraph"/>
              <w:ind w:left="0"/>
              <w:rPr>
                <w:rFonts w:ascii="Ubuntu" w:hAnsi="Ubuntu"/>
                <w:color w:val="000000"/>
                <w:sz w:val="18"/>
                <w:szCs w:val="18"/>
              </w:rPr>
            </w:pPr>
            <w:r w:rsidRPr="00933DDE">
              <w:rPr>
                <w:rFonts w:ascii="Ubuntu" w:hAnsi="Ubuntu"/>
                <w:color w:val="000000"/>
                <w:sz w:val="18"/>
                <w:szCs w:val="18"/>
              </w:rPr>
              <w:t>Coopera de manera eficaz y activa en el trabajo en grupo.</w:t>
            </w:r>
          </w:p>
        </w:tc>
      </w:tr>
      <w:tr w:rsidR="00933DDE" w14:paraId="2075BE9F" w14:textId="77777777" w:rsidTr="006E0871">
        <w:trPr>
          <w:cantSplit/>
        </w:trPr>
        <w:tc>
          <w:tcPr>
            <w:tcW w:w="3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2AA5C4" w14:textId="7F2B9A2F" w:rsidR="00933DDE" w:rsidRPr="00933DDE" w:rsidRDefault="00933DDE" w:rsidP="00933DDE">
            <w:pPr>
              <w:pStyle w:val="TableParagraph"/>
              <w:ind w:left="0"/>
              <w:rPr>
                <w:rFonts w:ascii="Ubuntu" w:hAnsi="Ubuntu"/>
                <w:color w:val="000000"/>
                <w:sz w:val="18"/>
                <w:szCs w:val="18"/>
              </w:rPr>
            </w:pPr>
            <w:r w:rsidRPr="00933DDE">
              <w:rPr>
                <w:rFonts w:ascii="Ubuntu" w:hAnsi="Ubuntu"/>
                <w:color w:val="000000"/>
                <w:sz w:val="18"/>
                <w:szCs w:val="18"/>
              </w:rPr>
              <w:t>Aprendizaje digital</w:t>
            </w:r>
          </w:p>
        </w:tc>
        <w:tc>
          <w:tcPr>
            <w:tcW w:w="40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62E9E" w14:textId="3F2CC6CD" w:rsidR="00933DDE" w:rsidRPr="00933DDE" w:rsidRDefault="00933DDE" w:rsidP="00933DDE">
            <w:pPr>
              <w:pStyle w:val="TableParagraph"/>
              <w:ind w:left="0"/>
              <w:rPr>
                <w:rFonts w:ascii="Ubuntu" w:hAnsi="Ubuntu"/>
                <w:color w:val="000000"/>
                <w:sz w:val="18"/>
                <w:szCs w:val="18"/>
              </w:rPr>
            </w:pPr>
            <w:r w:rsidRPr="00933DDE">
              <w:rPr>
                <w:rFonts w:ascii="Ubuntu" w:hAnsi="Ubuntu"/>
                <w:color w:val="000000"/>
                <w:sz w:val="18"/>
                <w:szCs w:val="18"/>
              </w:rPr>
              <w:t>La motivación y el grado de implicación hacia el uso de las TIC en los procesos de aprendizaje es muy escasa y apenas rellena los instrumentos previstos.</w:t>
            </w:r>
          </w:p>
        </w:tc>
        <w:tc>
          <w:tcPr>
            <w:tcW w:w="3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728C8" w14:textId="184A5979" w:rsidR="00933DDE" w:rsidRPr="00933DDE" w:rsidRDefault="00933DDE" w:rsidP="00933DDE">
            <w:pPr>
              <w:pStyle w:val="TableParagraph"/>
              <w:ind w:left="0"/>
              <w:rPr>
                <w:rFonts w:ascii="Ubuntu" w:hAnsi="Ubuntu"/>
                <w:color w:val="000000"/>
                <w:sz w:val="18"/>
                <w:szCs w:val="18"/>
              </w:rPr>
            </w:pPr>
            <w:r w:rsidRPr="00933DDE">
              <w:rPr>
                <w:rFonts w:ascii="Ubuntu" w:hAnsi="Ubuntu"/>
                <w:color w:val="000000"/>
                <w:sz w:val="18"/>
                <w:szCs w:val="18"/>
              </w:rPr>
              <w:t xml:space="preserve">La motivación y el grado de implicación hacia el uso de las TIC en los procesos de aprendizaje es suficiente. </w:t>
            </w:r>
          </w:p>
        </w:tc>
        <w:tc>
          <w:tcPr>
            <w:tcW w:w="36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46222" w14:textId="0A7BFA32" w:rsidR="00933DDE" w:rsidRPr="00933DDE" w:rsidRDefault="00933DDE" w:rsidP="00933DDE">
            <w:pPr>
              <w:pStyle w:val="TableParagraph"/>
              <w:ind w:left="0"/>
              <w:rPr>
                <w:rFonts w:ascii="Ubuntu" w:hAnsi="Ubuntu"/>
                <w:color w:val="000000"/>
                <w:sz w:val="18"/>
                <w:szCs w:val="18"/>
              </w:rPr>
            </w:pPr>
            <w:r w:rsidRPr="00933DDE">
              <w:rPr>
                <w:rFonts w:ascii="Ubuntu" w:hAnsi="Ubuntu"/>
                <w:color w:val="000000"/>
                <w:sz w:val="18"/>
                <w:szCs w:val="18"/>
              </w:rPr>
              <w:t>La motivación y el grado de implicación hacia el uso de las TIC en los procesos de aprendizaje es eficaz y solvente</w:t>
            </w:r>
          </w:p>
        </w:tc>
      </w:tr>
    </w:tbl>
    <w:p w14:paraId="65C4F727" w14:textId="77777777" w:rsidR="002237F3" w:rsidRDefault="002237F3" w:rsidP="00A568EA"/>
    <w:sectPr w:rsidR="002237F3" w:rsidSect="00A568EA">
      <w:headerReference w:type="default" r:id="rId9"/>
      <w:footerReference w:type="default" r:id="rId10"/>
      <w:pgSz w:w="16838" w:h="11906" w:orient="landscape"/>
      <w:pgMar w:top="1701" w:right="678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8E5C60" w14:textId="77777777" w:rsidR="00C9543E" w:rsidRDefault="00C9543E" w:rsidP="00A568EA">
      <w:pPr>
        <w:spacing w:after="0" w:line="240" w:lineRule="auto"/>
      </w:pPr>
      <w:r>
        <w:separator/>
      </w:r>
    </w:p>
  </w:endnote>
  <w:endnote w:type="continuationSeparator" w:id="0">
    <w:p w14:paraId="24D7A16D" w14:textId="77777777" w:rsidR="00C9543E" w:rsidRDefault="00C9543E" w:rsidP="00A5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buntu">
    <w:altName w:val="Calibri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Helvetica LT Std Light">
    <w:altName w:val="Arial"/>
    <w:panose1 w:val="020B0403020202020204"/>
    <w:charset w:val="00"/>
    <w:family w:val="swiss"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11EC3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387C3AE" wp14:editId="3A6ADEF3">
          <wp:simplePos x="0" y="0"/>
          <wp:positionH relativeFrom="margin">
            <wp:posOffset>4514850</wp:posOffset>
          </wp:positionH>
          <wp:positionV relativeFrom="paragraph">
            <wp:posOffset>58420</wp:posOffset>
          </wp:positionV>
          <wp:extent cx="781050" cy="273050"/>
          <wp:effectExtent l="0" t="0" r="0" b="0"/>
          <wp:wrapThrough wrapText="bothSides">
            <wp:wrapPolygon edited="0">
              <wp:start x="0" y="0"/>
              <wp:lineTo x="0" y="19591"/>
              <wp:lineTo x="21073" y="19591"/>
              <wp:lineTo x="21073" y="0"/>
              <wp:lineTo x="0" y="0"/>
            </wp:wrapPolygon>
          </wp:wrapThrough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y-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27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96287B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299BEA73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5D7E099A" w14:textId="022E18A7" w:rsidR="0021375D" w:rsidRPr="0021375D" w:rsidRDefault="00E87C5D" w:rsidP="0021375D">
    <w:pPr>
      <w:pStyle w:val="Encabezado"/>
      <w:jc w:val="center"/>
      <w:rPr>
        <w:rFonts w:ascii="Helvetica LT Std Light" w:hAnsi="Helvetica LT Std Light"/>
        <w:sz w:val="16"/>
      </w:rPr>
    </w:pPr>
    <w:r w:rsidRPr="00E87C5D">
      <w:rPr>
        <w:rFonts w:ascii="Helvetica LT Std Light" w:hAnsi="Helvetica LT Std Light"/>
        <w:b/>
        <w:bCs/>
        <w:i/>
        <w:iCs/>
        <w:sz w:val="16"/>
        <w:szCs w:val="16"/>
      </w:rPr>
      <w:t>La literatura del siglo XVIII. Características y corrientes</w:t>
    </w:r>
    <w:r w:rsidRPr="00E87C5D">
      <w:rPr>
        <w:rFonts w:ascii="Helvetica LT Std Light" w:hAnsi="Helvetica LT Std Light"/>
        <w:b/>
        <w:bCs/>
        <w:i/>
        <w:iCs/>
        <w:sz w:val="16"/>
        <w:szCs w:val="16"/>
      </w:rPr>
      <w:t xml:space="preserve"> </w:t>
    </w:r>
    <w:r w:rsidR="0021375D" w:rsidRPr="0021375D">
      <w:rPr>
        <w:rFonts w:ascii="Helvetica LT Std Light" w:hAnsi="Helvetica LT Std Light"/>
        <w:sz w:val="16"/>
      </w:rPr>
      <w:t>de Área de Recursos Educativos Digitales (INTEF) se encuentra bajo una Licencia Creative Commons Atribución-</w:t>
    </w:r>
    <w:proofErr w:type="spellStart"/>
    <w:r w:rsidR="0021375D" w:rsidRPr="0021375D">
      <w:rPr>
        <w:rFonts w:ascii="Helvetica LT Std Light" w:hAnsi="Helvetica LT Std Light"/>
        <w:sz w:val="16"/>
      </w:rPr>
      <w:t>CompartirIgual</w:t>
    </w:r>
    <w:proofErr w:type="spellEnd"/>
    <w:r w:rsidR="0021375D" w:rsidRPr="0021375D">
      <w:rPr>
        <w:rFonts w:ascii="Helvetica LT Std Light" w:hAnsi="Helvetica LT Std Light"/>
        <w:sz w:val="16"/>
      </w:rPr>
      <w:t xml:space="preserve"> 4.0 España. </w:t>
    </w:r>
  </w:p>
  <w:p w14:paraId="47435241" w14:textId="77777777" w:rsidR="0021375D" w:rsidRDefault="002137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15787" w14:textId="77777777" w:rsidR="00C9543E" w:rsidRDefault="00C9543E" w:rsidP="00A568EA">
      <w:pPr>
        <w:spacing w:after="0" w:line="240" w:lineRule="auto"/>
      </w:pPr>
      <w:r>
        <w:separator/>
      </w:r>
    </w:p>
  </w:footnote>
  <w:footnote w:type="continuationSeparator" w:id="0">
    <w:p w14:paraId="47D4A941" w14:textId="77777777" w:rsidR="00C9543E" w:rsidRDefault="00C9543E" w:rsidP="00A5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38475" w14:textId="77777777" w:rsidR="0021375D" w:rsidRDefault="0021375D" w:rsidP="0021375D">
    <w:pPr>
      <w:pStyle w:val="Encabezado"/>
      <w:jc w:val="right"/>
      <w:rPr>
        <w:rFonts w:ascii="Helvetica LT Std Light" w:hAnsi="Helvetica LT Std Light"/>
      </w:rPr>
    </w:pPr>
    <w:r w:rsidRPr="008B5942">
      <w:rPr>
        <w:rFonts w:ascii="Helvetica LT Std Light" w:hAnsi="Helvetica LT Std Light"/>
        <w:noProof/>
        <w:lang w:eastAsia="es-ES"/>
      </w:rPr>
      <w:drawing>
        <wp:anchor distT="0" distB="0" distL="114300" distR="114300" simplePos="0" relativeHeight="251658240" behindDoc="1" locked="0" layoutInCell="1" allowOverlap="1" wp14:anchorId="6B08D6C3" wp14:editId="71024B2B">
          <wp:simplePos x="0" y="0"/>
          <wp:positionH relativeFrom="margin">
            <wp:posOffset>6661785</wp:posOffset>
          </wp:positionH>
          <wp:positionV relativeFrom="paragraph">
            <wp:posOffset>-12700</wp:posOffset>
          </wp:positionV>
          <wp:extent cx="2844800" cy="43624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6944" cy="47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3CFFE7" w14:textId="5630329C" w:rsidR="00195803" w:rsidRPr="00FC4B18" w:rsidRDefault="00195803" w:rsidP="00195803">
    <w:pPr>
      <w:pStyle w:val="Encabezado"/>
      <w:jc w:val="both"/>
      <w:rPr>
        <w:rFonts w:ascii="Helvetica LT Std Light" w:hAnsi="Helvetica LT Std Light"/>
        <w:sz w:val="16"/>
        <w:szCs w:val="16"/>
      </w:rPr>
    </w:pPr>
    <w:r w:rsidRPr="00FC4B18">
      <w:rPr>
        <w:rFonts w:ascii="Helvetica LT Std Light" w:hAnsi="Helvetica LT Std Light"/>
        <w:sz w:val="16"/>
        <w:szCs w:val="16"/>
      </w:rPr>
      <w:t xml:space="preserve">Itinerarios didácticos: </w:t>
    </w:r>
    <w:r w:rsidR="00E87C5D">
      <w:rPr>
        <w:rFonts w:ascii="Helvetica LT Std Light" w:hAnsi="Helvetica LT Std Light"/>
        <w:sz w:val="16"/>
        <w:szCs w:val="16"/>
      </w:rPr>
      <w:t>La literatura del siglo XVIII. Características y corrientes</w:t>
    </w:r>
  </w:p>
  <w:p w14:paraId="7F32198E" w14:textId="77777777" w:rsidR="00195803" w:rsidRPr="00FC4B18" w:rsidRDefault="00195803" w:rsidP="00195803">
    <w:pPr>
      <w:pStyle w:val="Encabezado"/>
      <w:jc w:val="both"/>
      <w:rPr>
        <w:rFonts w:ascii="Helvetica LT Std Light" w:hAnsi="Helvetica LT Std Light"/>
        <w:sz w:val="16"/>
        <w:szCs w:val="16"/>
      </w:rPr>
    </w:pPr>
    <w:r w:rsidRPr="00FC4B18">
      <w:rPr>
        <w:rFonts w:ascii="Helvetica LT Std Light" w:hAnsi="Helvetica LT Std Light"/>
        <w:sz w:val="16"/>
        <w:szCs w:val="16"/>
      </w:rPr>
      <w:t>Lengua Castellana y Literatura. 4.º de Educación Secundaria</w:t>
    </w:r>
  </w:p>
  <w:p w14:paraId="2B4D6B8D" w14:textId="77777777" w:rsidR="0021375D" w:rsidRDefault="0021375D" w:rsidP="00195803">
    <w:pPr>
      <w:pStyle w:val="Encabezado"/>
      <w:jc w:val="right"/>
      <w:rPr>
        <w:rFonts w:ascii="Helvetica LT Std Light" w:hAnsi="Helvetica LT Std Ligh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8EA"/>
    <w:rsid w:val="00195803"/>
    <w:rsid w:val="0021375D"/>
    <w:rsid w:val="002237F3"/>
    <w:rsid w:val="00226E6B"/>
    <w:rsid w:val="004501EB"/>
    <w:rsid w:val="004625AF"/>
    <w:rsid w:val="0053655B"/>
    <w:rsid w:val="008B5942"/>
    <w:rsid w:val="00933DDE"/>
    <w:rsid w:val="00A52140"/>
    <w:rsid w:val="00A568EA"/>
    <w:rsid w:val="00AB7F49"/>
    <w:rsid w:val="00C91A60"/>
    <w:rsid w:val="00C92E54"/>
    <w:rsid w:val="00C9543E"/>
    <w:rsid w:val="00CE7421"/>
    <w:rsid w:val="00D82DAB"/>
    <w:rsid w:val="00DD29FF"/>
    <w:rsid w:val="00E87C5D"/>
    <w:rsid w:val="00EA4CF8"/>
    <w:rsid w:val="00EB07DA"/>
    <w:rsid w:val="00FE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DD5292"/>
  <w15:chartTrackingRefBased/>
  <w15:docId w15:val="{E4138A73-A9C3-42F5-ACF6-B9580493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958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8EA"/>
  </w:style>
  <w:style w:type="paragraph" w:styleId="Piedepgina">
    <w:name w:val="footer"/>
    <w:basedOn w:val="Normal"/>
    <w:link w:val="Piedepgina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8EA"/>
  </w:style>
  <w:style w:type="paragraph" w:customStyle="1" w:styleId="Standard">
    <w:name w:val="Standard"/>
    <w:rsid w:val="002237F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237F3"/>
    <w:pPr>
      <w:spacing w:after="120"/>
    </w:pPr>
  </w:style>
  <w:style w:type="paragraph" w:customStyle="1" w:styleId="TableContents">
    <w:name w:val="Table Contents"/>
    <w:basedOn w:val="Standard"/>
    <w:rsid w:val="002237F3"/>
    <w:pPr>
      <w:suppressLineNumbers/>
    </w:pPr>
  </w:style>
  <w:style w:type="paragraph" w:customStyle="1" w:styleId="TableParagraph">
    <w:name w:val="Table Paragraph"/>
    <w:basedOn w:val="Standard"/>
    <w:rsid w:val="002237F3"/>
    <w:pPr>
      <w:ind w:left="461"/>
    </w:pPr>
  </w:style>
  <w:style w:type="character" w:customStyle="1" w:styleId="Ttulo1Car">
    <w:name w:val="Título 1 Car"/>
    <w:basedOn w:val="Fuentedeprrafopredeter"/>
    <w:link w:val="Ttulo1"/>
    <w:uiPriority w:val="9"/>
    <w:rsid w:val="001958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5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1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7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0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3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3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6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9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4448324CCCF04D82646838A246C00D" ma:contentTypeVersion="6" ma:contentTypeDescription="Crear nuevo documento." ma:contentTypeScope="" ma:versionID="e8a34b6215bfbf4a189a1ce2f9bcb750">
  <xsd:schema xmlns:xsd="http://www.w3.org/2001/XMLSchema" xmlns:xs="http://www.w3.org/2001/XMLSchema" xmlns:p="http://schemas.microsoft.com/office/2006/metadata/properties" xmlns:ns2="26591b6f-79e5-4791-9e20-a250b6c3faf3" targetNamespace="http://schemas.microsoft.com/office/2006/metadata/properties" ma:root="true" ma:fieldsID="0390fb4a7bdd57272a87722f8ecd5347" ns2:_="">
    <xsd:import namespace="26591b6f-79e5-4791-9e20-a250b6c3fa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91b6f-79e5-4791-9e20-a250b6c3fa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FCC3E6-0587-48C1-A6B9-C12540CA03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1F03B9-E9BA-4AFA-8831-581B31DBE3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7A69AD-A2C2-45FE-AB92-17300F200C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91b6f-79e5-4791-9e20-a250b6c3fa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422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innovacion</dc:creator>
  <cp:keywords/>
  <dc:description/>
  <cp:lastModifiedBy>Josean Prado</cp:lastModifiedBy>
  <cp:revision>2</cp:revision>
  <cp:lastPrinted>2021-04-10T11:17:00Z</cp:lastPrinted>
  <dcterms:created xsi:type="dcterms:W3CDTF">2021-04-20T16:29:00Z</dcterms:created>
  <dcterms:modified xsi:type="dcterms:W3CDTF">2021-04-20T16:29:00Z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0x010100CC4448324CCCF04D82646838A246C00D</vt:lpwstr>
  </property>
</Properties>
</file>